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D12" w:rsidRDefault="00F62516" w:rsidP="003A31F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62516">
        <w:rPr>
          <w:rFonts w:ascii="Times New Roman" w:hAnsi="Times New Roman"/>
          <w:sz w:val="30"/>
          <w:szCs w:val="30"/>
        </w:rPr>
        <w:t xml:space="preserve">Инспекция МНС РБ по Сморгонскому району просит разместить на сайте </w:t>
      </w:r>
      <w:r w:rsidR="00704CE2">
        <w:rPr>
          <w:rFonts w:ascii="Times New Roman" w:hAnsi="Times New Roman"/>
          <w:sz w:val="30"/>
          <w:szCs w:val="30"/>
        </w:rPr>
        <w:t>Сморго</w:t>
      </w:r>
      <w:r w:rsidR="00D01EF2">
        <w:rPr>
          <w:rFonts w:ascii="Times New Roman" w:hAnsi="Times New Roman"/>
          <w:sz w:val="30"/>
          <w:szCs w:val="30"/>
        </w:rPr>
        <w:t>н</w:t>
      </w:r>
      <w:r w:rsidRPr="00F62516">
        <w:rPr>
          <w:rFonts w:ascii="Times New Roman" w:hAnsi="Times New Roman"/>
          <w:sz w:val="30"/>
          <w:szCs w:val="30"/>
        </w:rPr>
        <w:t>ского райисполкома</w:t>
      </w:r>
      <w:r w:rsidR="001C0228" w:rsidRPr="001C0228">
        <w:rPr>
          <w:rFonts w:ascii="Times New Roman" w:hAnsi="Times New Roman"/>
          <w:sz w:val="30"/>
          <w:szCs w:val="30"/>
        </w:rPr>
        <w:t xml:space="preserve"> </w:t>
      </w:r>
      <w:r w:rsidR="003A31F3">
        <w:rPr>
          <w:rFonts w:ascii="Times New Roman" w:hAnsi="Times New Roman"/>
          <w:sz w:val="30"/>
          <w:szCs w:val="30"/>
        </w:rPr>
        <w:t>информацию следующего содержания:</w:t>
      </w:r>
    </w:p>
    <w:p w:rsidR="003A31F3" w:rsidRPr="001C0228" w:rsidRDefault="003A31F3" w:rsidP="003A31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F147D" w:rsidRPr="003F147D" w:rsidRDefault="003F147D" w:rsidP="003F14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3F147D">
        <w:rPr>
          <w:rFonts w:ascii="Times New Roman" w:eastAsia="Times New Roman" w:hAnsi="Times New Roman"/>
          <w:b/>
          <w:sz w:val="28"/>
          <w:szCs w:val="20"/>
          <w:lang w:eastAsia="ru-RU"/>
        </w:rPr>
        <w:t>О ПРИМЕНЕНИИ ПРИХОДНЫХ КАССОВЫХ ОРДЕРОВ С 01.10.2017</w:t>
      </w:r>
    </w:p>
    <w:p w:rsidR="003F147D" w:rsidRPr="003F147D" w:rsidRDefault="003F147D" w:rsidP="003F147D">
      <w:pPr>
        <w:widowControl w:val="0"/>
        <w:spacing w:after="0" w:line="240" w:lineRule="auto"/>
        <w:ind w:firstLine="720"/>
        <w:jc w:val="right"/>
        <w:rPr>
          <w:rFonts w:ascii="Times New Roman" w:eastAsia="Times New Roman" w:hAnsi="Times New Roman"/>
          <w:snapToGrid w:val="0"/>
          <w:sz w:val="20"/>
          <w:szCs w:val="20"/>
          <w:lang w:eastAsia="ru-RU"/>
        </w:rPr>
      </w:pPr>
    </w:p>
    <w:p w:rsidR="003F147D" w:rsidRPr="003F147D" w:rsidRDefault="003F147D" w:rsidP="003F147D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/>
          <w:snapToGrid w:val="0"/>
          <w:szCs w:val="20"/>
          <w:lang w:eastAsia="ru-RU"/>
        </w:rPr>
      </w:pPr>
      <w:r w:rsidRPr="003F147D">
        <w:rPr>
          <w:rFonts w:ascii="Times New Roman" w:eastAsia="Times New Roman" w:hAnsi="Times New Roman"/>
          <w:snapToGrid w:val="0"/>
          <w:szCs w:val="20"/>
          <w:lang w:eastAsia="ru-RU"/>
        </w:rPr>
        <w:t xml:space="preserve">С 01.10.2017 приходный кассовый ордер (ПКО) и ПКО (валютный) </w:t>
      </w:r>
      <w:r w:rsidRPr="003F147D">
        <w:rPr>
          <w:rFonts w:ascii="Times New Roman" w:eastAsia="Times New Roman" w:hAnsi="Times New Roman"/>
          <w:b/>
          <w:snapToGrid w:val="0"/>
          <w:szCs w:val="20"/>
          <w:lang w:eastAsia="ru-RU"/>
        </w:rPr>
        <w:t>не являются</w:t>
      </w:r>
      <w:r w:rsidRPr="003F147D">
        <w:rPr>
          <w:rFonts w:ascii="Times New Roman" w:eastAsia="Times New Roman" w:hAnsi="Times New Roman"/>
          <w:snapToGrid w:val="0"/>
          <w:szCs w:val="20"/>
          <w:lang w:eastAsia="ru-RU"/>
        </w:rPr>
        <w:t xml:space="preserve"> бланками документов с определенной степенью защиты. Они также </w:t>
      </w:r>
      <w:r w:rsidRPr="003F147D">
        <w:rPr>
          <w:rFonts w:ascii="Times New Roman" w:eastAsia="Times New Roman" w:hAnsi="Times New Roman"/>
          <w:b/>
          <w:snapToGrid w:val="0"/>
          <w:szCs w:val="20"/>
          <w:lang w:eastAsia="ru-RU"/>
        </w:rPr>
        <w:t>исключены</w:t>
      </w:r>
      <w:r w:rsidRPr="003F147D">
        <w:rPr>
          <w:rFonts w:ascii="Times New Roman" w:eastAsia="Times New Roman" w:hAnsi="Times New Roman"/>
          <w:snapToGrid w:val="0"/>
          <w:szCs w:val="20"/>
          <w:lang w:eastAsia="ru-RU"/>
        </w:rPr>
        <w:t xml:space="preserve"> из </w:t>
      </w:r>
      <w:r w:rsidRPr="003F147D">
        <w:rPr>
          <w:rFonts w:ascii="Times New Roman" w:eastAsia="Times New Roman" w:hAnsi="Times New Roman"/>
          <w:b/>
          <w:snapToGrid w:val="0"/>
          <w:szCs w:val="20"/>
          <w:lang w:eastAsia="ru-RU"/>
        </w:rPr>
        <w:t>перечня бланков</w:t>
      </w:r>
      <w:r w:rsidRPr="003F147D">
        <w:rPr>
          <w:rFonts w:ascii="Times New Roman" w:eastAsia="Times New Roman" w:hAnsi="Times New Roman"/>
          <w:snapToGrid w:val="0"/>
          <w:szCs w:val="20"/>
          <w:lang w:eastAsia="ru-RU"/>
        </w:rPr>
        <w:t xml:space="preserve"> документов с определенной степенью защиты, информация о которых подлежит включению в </w:t>
      </w:r>
      <w:r w:rsidRPr="003F147D">
        <w:rPr>
          <w:rFonts w:ascii="Times New Roman" w:eastAsia="Times New Roman" w:hAnsi="Times New Roman"/>
          <w:b/>
          <w:snapToGrid w:val="0"/>
          <w:szCs w:val="20"/>
          <w:lang w:eastAsia="ru-RU"/>
        </w:rPr>
        <w:t>электронный банк данных</w:t>
      </w:r>
      <w:r w:rsidRPr="003F147D">
        <w:rPr>
          <w:rFonts w:ascii="Times New Roman" w:eastAsia="Times New Roman" w:hAnsi="Times New Roman"/>
          <w:snapToGrid w:val="0"/>
          <w:szCs w:val="20"/>
          <w:lang w:eastAsia="ru-RU"/>
        </w:rPr>
        <w:t xml:space="preserve"> бланков документов и документов с определенной степенью защиты и печатной продукции.</w:t>
      </w:r>
    </w:p>
    <w:p w:rsidR="003F147D" w:rsidRPr="003F147D" w:rsidRDefault="003F147D" w:rsidP="003F147D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/>
          <w:snapToGrid w:val="0"/>
          <w:szCs w:val="20"/>
          <w:lang w:eastAsia="ru-RU"/>
        </w:rPr>
      </w:pPr>
      <w:r w:rsidRPr="003F147D">
        <w:rPr>
          <w:rFonts w:ascii="Times New Roman" w:eastAsia="Times New Roman" w:hAnsi="Times New Roman"/>
          <w:snapToGrid w:val="0"/>
          <w:szCs w:val="20"/>
          <w:lang w:eastAsia="ru-RU"/>
        </w:rPr>
        <w:t xml:space="preserve">С этой даты организации и индивидуальные предприниматели (ИП), которые обязаны их заполнять, не приобретают у специализированных организаций "нумерованные" бланки ПКО. Эти документы оформляются в таком же порядке, как и расходные кассовые ордера (РКО). То есть при оформлении на компьютере их можно выводить на печать на обычный лист бумаги. А для ручного заполнения бланки ПКО можно заказать в типографии. Однако при этом </w:t>
      </w:r>
      <w:r w:rsidRPr="003F147D">
        <w:rPr>
          <w:rFonts w:ascii="Times New Roman" w:eastAsia="Times New Roman" w:hAnsi="Times New Roman"/>
          <w:b/>
          <w:snapToGrid w:val="0"/>
          <w:szCs w:val="20"/>
          <w:lang w:eastAsia="ru-RU"/>
        </w:rPr>
        <w:t>нужно соблюдать</w:t>
      </w:r>
      <w:r w:rsidRPr="003F147D">
        <w:rPr>
          <w:rFonts w:ascii="Times New Roman" w:eastAsia="Times New Roman" w:hAnsi="Times New Roman"/>
          <w:snapToGrid w:val="0"/>
          <w:szCs w:val="20"/>
          <w:lang w:eastAsia="ru-RU"/>
        </w:rPr>
        <w:t xml:space="preserve"> утвержденную Минфином форму. Отметим, что сама форма ПКО не изменилась.</w:t>
      </w:r>
    </w:p>
    <w:p w:rsidR="003F147D" w:rsidRPr="003F147D" w:rsidRDefault="003F147D" w:rsidP="003F147D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/>
          <w:snapToGrid w:val="0"/>
          <w:szCs w:val="20"/>
          <w:lang w:eastAsia="ru-RU"/>
        </w:rPr>
      </w:pPr>
      <w:r w:rsidRPr="003F147D">
        <w:rPr>
          <w:rFonts w:ascii="Times New Roman" w:eastAsia="Times New Roman" w:hAnsi="Times New Roman"/>
          <w:snapToGrid w:val="0"/>
          <w:szCs w:val="20"/>
          <w:lang w:eastAsia="ru-RU"/>
        </w:rPr>
        <w:t>Тем организациям и ИП, у которых имеются "защищенные" бланки ПКО, приобретенные до 01.10.2017, нужно сделать следующее.</w:t>
      </w:r>
    </w:p>
    <w:p w:rsidR="003F147D" w:rsidRPr="003F147D" w:rsidRDefault="003F147D" w:rsidP="003F147D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/>
          <w:snapToGrid w:val="0"/>
          <w:szCs w:val="20"/>
          <w:lang w:eastAsia="ru-RU"/>
        </w:rPr>
      </w:pPr>
      <w:r w:rsidRPr="003F147D">
        <w:rPr>
          <w:rFonts w:ascii="Times New Roman" w:eastAsia="Times New Roman" w:hAnsi="Times New Roman"/>
          <w:b/>
          <w:snapToGrid w:val="0"/>
          <w:szCs w:val="20"/>
          <w:lang w:eastAsia="ru-RU"/>
        </w:rPr>
        <w:t>1.</w:t>
      </w:r>
      <w:r w:rsidRPr="003F147D">
        <w:rPr>
          <w:rFonts w:ascii="Times New Roman" w:eastAsia="Times New Roman" w:hAnsi="Times New Roman"/>
          <w:snapToGrid w:val="0"/>
          <w:szCs w:val="20"/>
          <w:lang w:eastAsia="ru-RU"/>
        </w:rPr>
        <w:t xml:space="preserve"> В приходно-расходной </w:t>
      </w:r>
      <w:hyperlink r:id="rId7" w:history="1">
        <w:r w:rsidRPr="003F147D">
          <w:rPr>
            <w:rFonts w:ascii="Times New Roman" w:eastAsia="Times New Roman" w:hAnsi="Times New Roman"/>
            <w:snapToGrid w:val="0"/>
            <w:szCs w:val="20"/>
            <w:lang w:eastAsia="ru-RU"/>
          </w:rPr>
          <w:t>книге</w:t>
        </w:r>
      </w:hyperlink>
      <w:r w:rsidRPr="003F147D">
        <w:rPr>
          <w:rFonts w:ascii="Times New Roman" w:eastAsia="Times New Roman" w:hAnsi="Times New Roman"/>
          <w:snapToGrid w:val="0"/>
          <w:szCs w:val="20"/>
          <w:lang w:eastAsia="ru-RU"/>
        </w:rPr>
        <w:t xml:space="preserve"> по учету бланков строгой отчетности и </w:t>
      </w:r>
      <w:hyperlink r:id="rId8" w:history="1">
        <w:r w:rsidRPr="003F147D">
          <w:rPr>
            <w:rFonts w:ascii="Times New Roman" w:eastAsia="Times New Roman" w:hAnsi="Times New Roman"/>
            <w:snapToGrid w:val="0"/>
            <w:szCs w:val="20"/>
            <w:lang w:eastAsia="ru-RU"/>
          </w:rPr>
          <w:t>карточке-справке</w:t>
        </w:r>
      </w:hyperlink>
      <w:r w:rsidRPr="003F147D">
        <w:rPr>
          <w:rFonts w:ascii="Times New Roman" w:eastAsia="Times New Roman" w:hAnsi="Times New Roman"/>
          <w:snapToGrid w:val="0"/>
          <w:szCs w:val="20"/>
          <w:lang w:eastAsia="ru-RU"/>
        </w:rPr>
        <w:t xml:space="preserve"> по выданным и использованным бланкам строгой отчетности </w:t>
      </w:r>
      <w:r w:rsidRPr="003F147D">
        <w:rPr>
          <w:rFonts w:ascii="Times New Roman" w:eastAsia="Times New Roman" w:hAnsi="Times New Roman"/>
          <w:b/>
          <w:snapToGrid w:val="0"/>
          <w:szCs w:val="20"/>
          <w:lang w:eastAsia="ru-RU"/>
        </w:rPr>
        <w:t>отразить все операции за сентябрь</w:t>
      </w:r>
      <w:r w:rsidRPr="003F147D">
        <w:rPr>
          <w:rFonts w:ascii="Times New Roman" w:eastAsia="Times New Roman" w:hAnsi="Times New Roman"/>
          <w:snapToGrid w:val="0"/>
          <w:szCs w:val="20"/>
          <w:lang w:eastAsia="ru-RU"/>
        </w:rPr>
        <w:t>.</w:t>
      </w:r>
    </w:p>
    <w:p w:rsidR="003F147D" w:rsidRPr="003F147D" w:rsidRDefault="003F147D" w:rsidP="003F147D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/>
          <w:snapToGrid w:val="0"/>
          <w:szCs w:val="20"/>
          <w:lang w:eastAsia="ru-RU"/>
        </w:rPr>
      </w:pPr>
      <w:r w:rsidRPr="003F147D">
        <w:rPr>
          <w:rFonts w:ascii="Times New Roman" w:eastAsia="Times New Roman" w:hAnsi="Times New Roman"/>
          <w:b/>
          <w:snapToGrid w:val="0"/>
          <w:szCs w:val="20"/>
          <w:lang w:eastAsia="ru-RU"/>
        </w:rPr>
        <w:t>2.</w:t>
      </w:r>
      <w:r w:rsidRPr="003F147D">
        <w:rPr>
          <w:rFonts w:ascii="Times New Roman" w:eastAsia="Times New Roman" w:hAnsi="Times New Roman"/>
          <w:snapToGrid w:val="0"/>
          <w:szCs w:val="20"/>
          <w:lang w:eastAsia="ru-RU"/>
        </w:rPr>
        <w:t xml:space="preserve"> Провести </w:t>
      </w:r>
      <w:r w:rsidRPr="003F147D">
        <w:rPr>
          <w:rFonts w:ascii="Times New Roman" w:eastAsia="Times New Roman" w:hAnsi="Times New Roman"/>
          <w:b/>
          <w:snapToGrid w:val="0"/>
          <w:szCs w:val="20"/>
          <w:lang w:eastAsia="ru-RU"/>
        </w:rPr>
        <w:t>инвентаризацию</w:t>
      </w:r>
      <w:r w:rsidRPr="003F147D">
        <w:rPr>
          <w:rFonts w:ascii="Times New Roman" w:eastAsia="Times New Roman" w:hAnsi="Times New Roman"/>
          <w:snapToGrid w:val="0"/>
          <w:szCs w:val="20"/>
          <w:lang w:eastAsia="ru-RU"/>
        </w:rPr>
        <w:t xml:space="preserve"> бланков ПКО по состоянию </w:t>
      </w:r>
      <w:r w:rsidRPr="003F147D">
        <w:rPr>
          <w:rFonts w:ascii="Times New Roman" w:eastAsia="Times New Roman" w:hAnsi="Times New Roman"/>
          <w:b/>
          <w:snapToGrid w:val="0"/>
          <w:szCs w:val="20"/>
          <w:lang w:eastAsia="ru-RU"/>
        </w:rPr>
        <w:t>на 01.10.2017</w:t>
      </w:r>
      <w:r w:rsidRPr="003F147D">
        <w:rPr>
          <w:rFonts w:ascii="Times New Roman" w:eastAsia="Times New Roman" w:hAnsi="Times New Roman"/>
          <w:snapToGrid w:val="0"/>
          <w:szCs w:val="20"/>
          <w:lang w:eastAsia="ru-RU"/>
        </w:rPr>
        <w:t xml:space="preserve">. Она проводится в обычном порядке: издается приказ, в </w:t>
      </w:r>
      <w:proofErr w:type="gramStart"/>
      <w:r w:rsidRPr="003F147D">
        <w:rPr>
          <w:rFonts w:ascii="Times New Roman" w:eastAsia="Times New Roman" w:hAnsi="Times New Roman"/>
          <w:snapToGrid w:val="0"/>
          <w:szCs w:val="20"/>
          <w:lang w:eastAsia="ru-RU"/>
        </w:rPr>
        <w:t>нем</w:t>
      </w:r>
      <w:proofErr w:type="gramEnd"/>
      <w:r w:rsidRPr="003F147D">
        <w:rPr>
          <w:rFonts w:ascii="Times New Roman" w:eastAsia="Times New Roman" w:hAnsi="Times New Roman"/>
          <w:snapToGrid w:val="0"/>
          <w:szCs w:val="20"/>
          <w:lang w:eastAsia="ru-RU"/>
        </w:rPr>
        <w:t xml:space="preserve"> в том числе определяется состав инвентаризационной комиссии, составляется инвентаризационная опись по </w:t>
      </w:r>
      <w:hyperlink r:id="rId9" w:history="1">
        <w:r w:rsidRPr="003F147D">
          <w:rPr>
            <w:rFonts w:ascii="Times New Roman" w:eastAsia="Times New Roman" w:hAnsi="Times New Roman"/>
            <w:snapToGrid w:val="0"/>
            <w:szCs w:val="20"/>
            <w:lang w:eastAsia="ru-RU"/>
          </w:rPr>
          <w:t>форме 13-инв</w:t>
        </w:r>
      </w:hyperlink>
      <w:r w:rsidRPr="003F147D">
        <w:rPr>
          <w:rFonts w:ascii="Times New Roman" w:eastAsia="Times New Roman" w:hAnsi="Times New Roman"/>
          <w:snapToGrid w:val="0"/>
          <w:szCs w:val="20"/>
          <w:lang w:eastAsia="ru-RU"/>
        </w:rPr>
        <w:t xml:space="preserve"> или по форме, которая разработана и утверждена организацией самостоятельно.</w:t>
      </w:r>
    </w:p>
    <w:p w:rsidR="003F147D" w:rsidRPr="003F147D" w:rsidRDefault="003F147D" w:rsidP="003F147D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/>
          <w:snapToGrid w:val="0"/>
          <w:szCs w:val="20"/>
          <w:lang w:eastAsia="ru-RU"/>
        </w:rPr>
      </w:pPr>
      <w:r w:rsidRPr="003F147D">
        <w:rPr>
          <w:rFonts w:ascii="Times New Roman" w:eastAsia="Times New Roman" w:hAnsi="Times New Roman"/>
          <w:b/>
          <w:snapToGrid w:val="0"/>
          <w:szCs w:val="20"/>
          <w:lang w:eastAsia="ru-RU"/>
        </w:rPr>
        <w:t>3.</w:t>
      </w:r>
      <w:r w:rsidRPr="003F147D">
        <w:rPr>
          <w:rFonts w:ascii="Times New Roman" w:eastAsia="Times New Roman" w:hAnsi="Times New Roman"/>
          <w:snapToGrid w:val="0"/>
          <w:szCs w:val="20"/>
          <w:lang w:eastAsia="ru-RU"/>
        </w:rPr>
        <w:t xml:space="preserve"> Внести в приходно-расходную книгу по учету бланков строгой отчетности и карточку-справку по выданным и использованным бланкам строгой отчетности </w:t>
      </w:r>
      <w:r w:rsidRPr="003F147D">
        <w:rPr>
          <w:rFonts w:ascii="Times New Roman" w:eastAsia="Times New Roman" w:hAnsi="Times New Roman"/>
          <w:b/>
          <w:snapToGrid w:val="0"/>
          <w:szCs w:val="20"/>
          <w:lang w:eastAsia="ru-RU"/>
        </w:rPr>
        <w:t>запись об исключении бланков ПКО (с указанием серий и номеров), имеющихся на начало 01.10.2017, из числа документов с определенной степенью защиты.</w:t>
      </w:r>
    </w:p>
    <w:p w:rsidR="003F147D" w:rsidRPr="003F147D" w:rsidRDefault="003F147D" w:rsidP="003F147D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/>
          <w:snapToGrid w:val="0"/>
          <w:szCs w:val="20"/>
          <w:lang w:eastAsia="ru-RU"/>
        </w:rPr>
      </w:pPr>
      <w:r w:rsidRPr="003F147D">
        <w:rPr>
          <w:rFonts w:ascii="Times New Roman" w:eastAsia="Times New Roman" w:hAnsi="Times New Roman"/>
          <w:b/>
          <w:snapToGrid w:val="0"/>
          <w:szCs w:val="20"/>
          <w:lang w:eastAsia="ru-RU"/>
        </w:rPr>
        <w:t>4.</w:t>
      </w:r>
      <w:r w:rsidRPr="003F147D">
        <w:rPr>
          <w:rFonts w:ascii="Times New Roman" w:eastAsia="Times New Roman" w:hAnsi="Times New Roman"/>
          <w:snapToGrid w:val="0"/>
          <w:szCs w:val="20"/>
          <w:lang w:eastAsia="ru-RU"/>
        </w:rPr>
        <w:t xml:space="preserve"> Составить бухгалтерскую справку-расчет на списание бланков ПКО с </w:t>
      </w:r>
      <w:proofErr w:type="spellStart"/>
      <w:r w:rsidRPr="003F147D">
        <w:rPr>
          <w:rFonts w:ascii="Times New Roman" w:eastAsia="Times New Roman" w:hAnsi="Times New Roman"/>
          <w:snapToGrid w:val="0"/>
          <w:szCs w:val="20"/>
          <w:lang w:eastAsia="ru-RU"/>
        </w:rPr>
        <w:t>забалансового</w:t>
      </w:r>
      <w:proofErr w:type="spellEnd"/>
      <w:r w:rsidRPr="003F147D">
        <w:rPr>
          <w:rFonts w:ascii="Times New Roman" w:eastAsia="Times New Roman" w:hAnsi="Times New Roman"/>
          <w:snapToGrid w:val="0"/>
          <w:szCs w:val="20"/>
          <w:lang w:eastAsia="ru-RU"/>
        </w:rPr>
        <w:t xml:space="preserve"> учета. На основании этого документа произвести бухгалтерскую запись </w:t>
      </w:r>
      <w:r w:rsidRPr="003F147D">
        <w:rPr>
          <w:rFonts w:ascii="Times New Roman" w:eastAsia="Times New Roman" w:hAnsi="Times New Roman"/>
          <w:b/>
          <w:snapToGrid w:val="0"/>
          <w:szCs w:val="20"/>
          <w:lang w:eastAsia="ru-RU"/>
        </w:rPr>
        <w:t>по кредиту счета 006</w:t>
      </w:r>
      <w:r w:rsidRPr="003F147D">
        <w:rPr>
          <w:rFonts w:ascii="Times New Roman" w:eastAsia="Times New Roman" w:hAnsi="Times New Roman"/>
          <w:snapToGrid w:val="0"/>
          <w:szCs w:val="20"/>
          <w:lang w:eastAsia="ru-RU"/>
        </w:rPr>
        <w:t xml:space="preserve"> "Бланки документов с определенной степенью защиты".</w:t>
      </w:r>
    </w:p>
    <w:p w:rsidR="003F147D" w:rsidRPr="003F147D" w:rsidRDefault="003F147D" w:rsidP="003F147D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/>
          <w:snapToGrid w:val="0"/>
          <w:szCs w:val="20"/>
          <w:lang w:eastAsia="ru-RU"/>
        </w:rPr>
      </w:pPr>
      <w:r w:rsidRPr="003F147D">
        <w:rPr>
          <w:rFonts w:ascii="Times New Roman" w:eastAsia="Times New Roman" w:hAnsi="Times New Roman"/>
          <w:snapToGrid w:val="0"/>
          <w:szCs w:val="20"/>
          <w:lang w:eastAsia="ru-RU"/>
        </w:rPr>
        <w:t>После этого указанные бланки можно использовать для оформления приходных кассовых операций в установленном порядке до полного их использования. Однако они уже не будут являться бланками с определенной степенью защиты.</w:t>
      </w:r>
    </w:p>
    <w:p w:rsidR="003F147D" w:rsidRPr="003F147D" w:rsidRDefault="003F147D" w:rsidP="003F147D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/>
          <w:snapToGrid w:val="0"/>
          <w:szCs w:val="20"/>
          <w:lang w:eastAsia="ru-RU"/>
        </w:rPr>
      </w:pPr>
    </w:p>
    <w:p w:rsidR="003F147D" w:rsidRPr="003F147D" w:rsidRDefault="003F147D" w:rsidP="003F147D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/>
          <w:snapToGrid w:val="0"/>
          <w:szCs w:val="20"/>
          <w:lang w:eastAsia="ru-RU"/>
        </w:rPr>
      </w:pPr>
      <w:proofErr w:type="gramStart"/>
      <w:r w:rsidRPr="003F147D">
        <w:rPr>
          <w:rFonts w:ascii="Times New Roman" w:eastAsia="Times New Roman" w:hAnsi="Times New Roman"/>
          <w:b/>
          <w:snapToGrid w:val="0"/>
          <w:szCs w:val="20"/>
          <w:lang w:eastAsia="ru-RU"/>
        </w:rPr>
        <w:t>Прием наличных денег</w:t>
      </w:r>
      <w:r w:rsidRPr="003F147D">
        <w:rPr>
          <w:rFonts w:ascii="Times New Roman" w:eastAsia="Times New Roman" w:hAnsi="Times New Roman"/>
          <w:snapToGrid w:val="0"/>
          <w:szCs w:val="20"/>
          <w:lang w:eastAsia="ru-RU"/>
        </w:rPr>
        <w:t xml:space="preserve"> в случаях оказания разовых услуг, реализации бывшего в употреблении имущества, при которых прием наличных денежных средств осуществляется в кассу организации,  продажи (за исключением продажи в торговых объектах) продукции животноводства, растениеводства, пчеловодства и рыболовства, оказание платных услуг населению юридическими лицами и индивидуальными предпринимателями, осуществляющими деятельность по производству сельскохозяйственной продукции, если расчет за реализованную продукцию и оказанные услуги производится</w:t>
      </w:r>
      <w:proofErr w:type="gramEnd"/>
      <w:r w:rsidRPr="003F147D">
        <w:rPr>
          <w:rFonts w:ascii="Times New Roman" w:eastAsia="Times New Roman" w:hAnsi="Times New Roman"/>
          <w:snapToGrid w:val="0"/>
          <w:szCs w:val="20"/>
          <w:lang w:eastAsia="ru-RU"/>
        </w:rPr>
        <w:t xml:space="preserve"> наличными денежными средствами непосредственно в кассу юридического лица или индивидуального предпринимателя, должен осуществляться с оформлением документа с определенной степенью защиты (</w:t>
      </w:r>
      <w:hyperlink r:id="rId10" w:history="1">
        <w:r w:rsidRPr="003F147D">
          <w:rPr>
            <w:rFonts w:ascii="Times New Roman" w:eastAsia="Times New Roman" w:hAnsi="Times New Roman"/>
            <w:snapToGrid w:val="0"/>
            <w:szCs w:val="20"/>
            <w:lang w:eastAsia="ru-RU"/>
          </w:rPr>
          <w:t>п. 32</w:t>
        </w:r>
      </w:hyperlink>
      <w:r w:rsidRPr="003F147D">
        <w:rPr>
          <w:rFonts w:ascii="Times New Roman" w:eastAsia="Times New Roman" w:hAnsi="Times New Roman"/>
          <w:snapToGrid w:val="0"/>
          <w:szCs w:val="20"/>
          <w:lang w:eastAsia="ru-RU"/>
        </w:rPr>
        <w:t xml:space="preserve"> Положения N 924/16). </w:t>
      </w:r>
      <w:r w:rsidRPr="003F147D">
        <w:rPr>
          <w:rFonts w:ascii="Times New Roman" w:eastAsia="Times New Roman" w:hAnsi="Times New Roman"/>
          <w:b/>
          <w:snapToGrid w:val="0"/>
          <w:szCs w:val="20"/>
          <w:lang w:eastAsia="ru-RU"/>
        </w:rPr>
        <w:t>До 01.10.2017</w:t>
      </w:r>
      <w:r w:rsidRPr="003F147D">
        <w:rPr>
          <w:rFonts w:ascii="Times New Roman" w:eastAsia="Times New Roman" w:hAnsi="Times New Roman"/>
          <w:snapToGrid w:val="0"/>
          <w:szCs w:val="20"/>
          <w:lang w:eastAsia="ru-RU"/>
        </w:rPr>
        <w:t xml:space="preserve"> к таким документам относились </w:t>
      </w:r>
      <w:hyperlink r:id="rId11" w:history="1">
        <w:r w:rsidRPr="003F147D">
          <w:rPr>
            <w:rFonts w:ascii="Times New Roman" w:eastAsia="Times New Roman" w:hAnsi="Times New Roman"/>
            <w:snapToGrid w:val="0"/>
            <w:szCs w:val="20"/>
            <w:lang w:eastAsia="ru-RU"/>
          </w:rPr>
          <w:t>ПКО</w:t>
        </w:r>
      </w:hyperlink>
      <w:r w:rsidRPr="003F147D">
        <w:rPr>
          <w:rFonts w:ascii="Times New Roman" w:eastAsia="Times New Roman" w:hAnsi="Times New Roman"/>
          <w:snapToGrid w:val="0"/>
          <w:szCs w:val="20"/>
          <w:lang w:eastAsia="ru-RU"/>
        </w:rPr>
        <w:t xml:space="preserve"> и </w:t>
      </w:r>
      <w:hyperlink r:id="rId12" w:history="1">
        <w:r w:rsidRPr="003F147D">
          <w:rPr>
            <w:rFonts w:ascii="Times New Roman" w:eastAsia="Times New Roman" w:hAnsi="Times New Roman"/>
            <w:snapToGrid w:val="0"/>
            <w:szCs w:val="20"/>
            <w:lang w:eastAsia="ru-RU"/>
          </w:rPr>
          <w:t>квитанция</w:t>
        </w:r>
      </w:hyperlink>
      <w:r w:rsidRPr="003F147D">
        <w:rPr>
          <w:rFonts w:ascii="Times New Roman" w:eastAsia="Times New Roman" w:hAnsi="Times New Roman"/>
          <w:snapToGrid w:val="0"/>
          <w:szCs w:val="20"/>
          <w:lang w:eastAsia="ru-RU"/>
        </w:rPr>
        <w:t xml:space="preserve"> о приеме наличных денежных средств. </w:t>
      </w:r>
    </w:p>
    <w:p w:rsidR="003F147D" w:rsidRPr="003F147D" w:rsidRDefault="003F147D" w:rsidP="003F147D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/>
          <w:snapToGrid w:val="0"/>
          <w:szCs w:val="20"/>
          <w:lang w:eastAsia="ru-RU"/>
        </w:rPr>
      </w:pPr>
      <w:r w:rsidRPr="003F147D">
        <w:rPr>
          <w:rFonts w:ascii="Times New Roman" w:eastAsia="Times New Roman" w:hAnsi="Times New Roman"/>
          <w:snapToGrid w:val="0"/>
          <w:szCs w:val="20"/>
          <w:lang w:eastAsia="ru-RU"/>
        </w:rPr>
        <w:t xml:space="preserve">С </w:t>
      </w:r>
      <w:r w:rsidRPr="003F147D">
        <w:rPr>
          <w:rFonts w:ascii="Times New Roman" w:eastAsia="Times New Roman" w:hAnsi="Times New Roman"/>
          <w:b/>
          <w:snapToGrid w:val="0"/>
          <w:szCs w:val="20"/>
          <w:lang w:eastAsia="ru-RU"/>
        </w:rPr>
        <w:t>01.10.2017</w:t>
      </w:r>
      <w:r w:rsidRPr="003F147D">
        <w:rPr>
          <w:rFonts w:ascii="Times New Roman" w:eastAsia="Times New Roman" w:hAnsi="Times New Roman"/>
          <w:snapToGrid w:val="0"/>
          <w:szCs w:val="20"/>
          <w:lang w:eastAsia="ru-RU"/>
        </w:rPr>
        <w:t xml:space="preserve"> бланк </w:t>
      </w:r>
      <w:hyperlink r:id="rId13" w:history="1">
        <w:r w:rsidRPr="003F147D">
          <w:rPr>
            <w:rFonts w:ascii="Times New Roman" w:eastAsia="Times New Roman" w:hAnsi="Times New Roman"/>
            <w:snapToGrid w:val="0"/>
            <w:szCs w:val="20"/>
            <w:lang w:eastAsia="ru-RU"/>
          </w:rPr>
          <w:t>ПКО</w:t>
        </w:r>
      </w:hyperlink>
      <w:r w:rsidRPr="003F147D">
        <w:rPr>
          <w:rFonts w:ascii="Times New Roman" w:eastAsia="Times New Roman" w:hAnsi="Times New Roman"/>
          <w:snapToGrid w:val="0"/>
          <w:szCs w:val="20"/>
          <w:lang w:eastAsia="ru-RU"/>
        </w:rPr>
        <w:t xml:space="preserve"> не является бланком документа с определенной степенью защиты (</w:t>
      </w:r>
      <w:hyperlink r:id="rId14" w:history="1">
        <w:r w:rsidRPr="003F147D">
          <w:rPr>
            <w:rFonts w:ascii="Times New Roman" w:eastAsia="Times New Roman" w:hAnsi="Times New Roman"/>
            <w:snapToGrid w:val="0"/>
            <w:szCs w:val="20"/>
            <w:lang w:eastAsia="ru-RU"/>
          </w:rPr>
          <w:t>Постановление N 703</w:t>
        </w:r>
      </w:hyperlink>
      <w:r w:rsidRPr="003F147D">
        <w:rPr>
          <w:rFonts w:ascii="Times New Roman" w:eastAsia="Times New Roman" w:hAnsi="Times New Roman"/>
          <w:snapToGrid w:val="0"/>
          <w:szCs w:val="20"/>
          <w:lang w:eastAsia="ru-RU"/>
        </w:rPr>
        <w:t xml:space="preserve">). </w:t>
      </w:r>
      <w:proofErr w:type="gramStart"/>
      <w:r w:rsidRPr="003F147D">
        <w:rPr>
          <w:rFonts w:ascii="Times New Roman" w:eastAsia="Times New Roman" w:hAnsi="Times New Roman"/>
          <w:snapToGrid w:val="0"/>
          <w:szCs w:val="20"/>
          <w:lang w:eastAsia="ru-RU"/>
        </w:rPr>
        <w:t>Поэтому с этой даты в случаях оказания разовых услуг, реализации бывшего в употреблении имущества, при которых прием наличных денежных средств осуществляется в кассу организации,  продажи (</w:t>
      </w:r>
      <w:r w:rsidRPr="003F147D">
        <w:rPr>
          <w:rFonts w:ascii="Times New Roman" w:eastAsia="Times New Roman" w:hAnsi="Times New Roman"/>
          <w:b/>
          <w:snapToGrid w:val="0"/>
          <w:szCs w:val="20"/>
          <w:lang w:eastAsia="ru-RU"/>
        </w:rPr>
        <w:t>за исключением продажи в торговых объектах</w:t>
      </w:r>
      <w:r w:rsidRPr="003F147D">
        <w:rPr>
          <w:rFonts w:ascii="Times New Roman" w:eastAsia="Times New Roman" w:hAnsi="Times New Roman"/>
          <w:snapToGrid w:val="0"/>
          <w:szCs w:val="20"/>
          <w:lang w:eastAsia="ru-RU"/>
        </w:rPr>
        <w:t>) продукции животноводства, растениеводства, пчеловодства и рыболовства, оказание платных услуг населению юридическими лицами и индивидуальными предпринимателями, осуществляющими деятельность по производству сельскохозяйственной продукции, если расчет за реализованную продукцию и оказанные услуги</w:t>
      </w:r>
      <w:proofErr w:type="gramEnd"/>
      <w:r w:rsidRPr="003F147D">
        <w:rPr>
          <w:rFonts w:ascii="Times New Roman" w:eastAsia="Times New Roman" w:hAnsi="Times New Roman"/>
          <w:snapToGrid w:val="0"/>
          <w:szCs w:val="20"/>
          <w:lang w:eastAsia="ru-RU"/>
        </w:rPr>
        <w:t xml:space="preserve"> производится наличными денежными средствами непосредственно в кассу юридического лица или индивидуального предпринимателя на прием наличных денег нужно оформить два документа: </w:t>
      </w:r>
      <w:hyperlink r:id="rId15" w:history="1">
        <w:r w:rsidRPr="003F147D">
          <w:rPr>
            <w:rFonts w:ascii="Times New Roman" w:eastAsia="Times New Roman" w:hAnsi="Times New Roman"/>
            <w:snapToGrid w:val="0"/>
            <w:szCs w:val="20"/>
            <w:lang w:eastAsia="ru-RU"/>
          </w:rPr>
          <w:t>квитанцию</w:t>
        </w:r>
      </w:hyperlink>
      <w:r w:rsidRPr="003F147D">
        <w:rPr>
          <w:rFonts w:ascii="Times New Roman" w:eastAsia="Times New Roman" w:hAnsi="Times New Roman"/>
          <w:snapToGrid w:val="0"/>
          <w:szCs w:val="20"/>
          <w:lang w:eastAsia="ru-RU"/>
        </w:rPr>
        <w:t xml:space="preserve"> о приеме наличных денежных средств и </w:t>
      </w:r>
      <w:hyperlink r:id="rId16" w:history="1">
        <w:r w:rsidRPr="003F147D">
          <w:rPr>
            <w:rFonts w:ascii="Times New Roman" w:eastAsia="Times New Roman" w:hAnsi="Times New Roman"/>
            <w:snapToGrid w:val="0"/>
            <w:szCs w:val="20"/>
            <w:lang w:eastAsia="ru-RU"/>
          </w:rPr>
          <w:t>ПКО</w:t>
        </w:r>
      </w:hyperlink>
      <w:r w:rsidRPr="003F147D">
        <w:rPr>
          <w:rFonts w:ascii="Times New Roman" w:eastAsia="Times New Roman" w:hAnsi="Times New Roman"/>
          <w:snapToGrid w:val="0"/>
          <w:szCs w:val="20"/>
          <w:lang w:eastAsia="ru-RU"/>
        </w:rPr>
        <w:t>.</w:t>
      </w:r>
    </w:p>
    <w:p w:rsidR="003F147D" w:rsidRPr="003F147D" w:rsidRDefault="003F147D" w:rsidP="003F147D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napToGrid w:val="0"/>
          <w:szCs w:val="20"/>
          <w:lang w:eastAsia="ru-RU"/>
        </w:rPr>
      </w:pPr>
      <w:r w:rsidRPr="003F147D">
        <w:rPr>
          <w:rFonts w:ascii="Times New Roman" w:eastAsia="Times New Roman" w:hAnsi="Times New Roman"/>
          <w:snapToGrid w:val="0"/>
          <w:szCs w:val="20"/>
          <w:lang w:eastAsia="ru-RU"/>
        </w:rPr>
        <w:lastRenderedPageBreak/>
        <w:t xml:space="preserve">При расчетах с покупателем непосредственно в объектах, в которых реализуются товары (выполняются работы, оказываются услуги), или вне места деятельности организации или индивидуального предпринимателя (например, на дому у покупателя (заказчика)) либо на период ремонта кассового оборудования при невозможности его замены на исправное кассовое оборудование или при временном отсутствии электроэнергии юридические лица и индивидуальные предприниматели </w:t>
      </w:r>
      <w:r w:rsidRPr="003F147D">
        <w:rPr>
          <w:rFonts w:ascii="Times New Roman" w:eastAsia="Times New Roman" w:hAnsi="Times New Roman"/>
          <w:b/>
          <w:snapToGrid w:val="0"/>
          <w:szCs w:val="20"/>
          <w:lang w:eastAsia="ru-RU"/>
        </w:rPr>
        <w:t xml:space="preserve">оформляется </w:t>
      </w:r>
      <w:hyperlink r:id="rId17" w:history="1">
        <w:proofErr w:type="gramStart"/>
        <w:r w:rsidRPr="003F147D">
          <w:rPr>
            <w:rFonts w:ascii="Times New Roman" w:eastAsia="Times New Roman" w:hAnsi="Times New Roman"/>
            <w:b/>
            <w:snapToGrid w:val="0"/>
            <w:szCs w:val="20"/>
            <w:lang w:eastAsia="ru-RU"/>
          </w:rPr>
          <w:t>квитанци</w:t>
        </w:r>
      </w:hyperlink>
      <w:r w:rsidRPr="003F147D">
        <w:rPr>
          <w:rFonts w:ascii="Times New Roman" w:eastAsia="Times New Roman" w:hAnsi="Times New Roman"/>
          <w:b/>
          <w:snapToGrid w:val="0"/>
          <w:szCs w:val="20"/>
          <w:lang w:eastAsia="ru-RU"/>
        </w:rPr>
        <w:t>я</w:t>
      </w:r>
      <w:proofErr w:type="gramEnd"/>
      <w:r w:rsidRPr="003F147D">
        <w:rPr>
          <w:rFonts w:ascii="Times New Roman" w:eastAsia="Times New Roman" w:hAnsi="Times New Roman"/>
          <w:b/>
          <w:snapToGrid w:val="0"/>
          <w:szCs w:val="20"/>
          <w:lang w:eastAsia="ru-RU"/>
        </w:rPr>
        <w:t xml:space="preserve"> о приеме наличных денежных средств.</w:t>
      </w:r>
    </w:p>
    <w:p w:rsidR="007B73F5" w:rsidRDefault="007B73F5" w:rsidP="00D34F46">
      <w:pPr>
        <w:tabs>
          <w:tab w:val="left" w:pos="9468"/>
        </w:tabs>
        <w:autoSpaceDE w:val="0"/>
        <w:autoSpaceDN w:val="0"/>
        <w:adjustRightInd w:val="0"/>
        <w:spacing w:after="0" w:line="280" w:lineRule="exact"/>
        <w:ind w:right="-30"/>
        <w:jc w:val="center"/>
        <w:rPr>
          <w:rFonts w:ascii="Times New Roman" w:eastAsia="Times New Roman" w:hAnsi="Times New Roman"/>
          <w:sz w:val="30"/>
          <w:szCs w:val="20"/>
          <w:lang w:eastAsia="ru-RU"/>
        </w:rPr>
      </w:pPr>
      <w:bookmarkStart w:id="0" w:name="_GoBack"/>
      <w:bookmarkEnd w:id="0"/>
    </w:p>
    <w:sectPr w:rsidR="007B73F5" w:rsidSect="006826B2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E2BD8"/>
    <w:multiLevelType w:val="hybridMultilevel"/>
    <w:tmpl w:val="FE7CA54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674C150F"/>
    <w:multiLevelType w:val="hybridMultilevel"/>
    <w:tmpl w:val="5A281022"/>
    <w:lvl w:ilvl="0" w:tplc="453684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773"/>
    <w:rsid w:val="00027073"/>
    <w:rsid w:val="00047BBE"/>
    <w:rsid w:val="00055037"/>
    <w:rsid w:val="00174D3F"/>
    <w:rsid w:val="001A2773"/>
    <w:rsid w:val="001C0228"/>
    <w:rsid w:val="002C2A90"/>
    <w:rsid w:val="0034762B"/>
    <w:rsid w:val="003A31F3"/>
    <w:rsid w:val="003F147D"/>
    <w:rsid w:val="00403887"/>
    <w:rsid w:val="004112C9"/>
    <w:rsid w:val="004B2832"/>
    <w:rsid w:val="005261C9"/>
    <w:rsid w:val="00540BC7"/>
    <w:rsid w:val="00547E05"/>
    <w:rsid w:val="00565439"/>
    <w:rsid w:val="006150B0"/>
    <w:rsid w:val="00667F71"/>
    <w:rsid w:val="006826B2"/>
    <w:rsid w:val="00704CE2"/>
    <w:rsid w:val="00742B9C"/>
    <w:rsid w:val="00792A4A"/>
    <w:rsid w:val="007B042E"/>
    <w:rsid w:val="007B6A51"/>
    <w:rsid w:val="007B73F5"/>
    <w:rsid w:val="007F7352"/>
    <w:rsid w:val="00804F25"/>
    <w:rsid w:val="00843D12"/>
    <w:rsid w:val="00873208"/>
    <w:rsid w:val="0093039D"/>
    <w:rsid w:val="009A7B21"/>
    <w:rsid w:val="009D11A1"/>
    <w:rsid w:val="009E2C13"/>
    <w:rsid w:val="009F1586"/>
    <w:rsid w:val="00AA1D3A"/>
    <w:rsid w:val="00AA3B42"/>
    <w:rsid w:val="00AE58AD"/>
    <w:rsid w:val="00BA7188"/>
    <w:rsid w:val="00BE1CDE"/>
    <w:rsid w:val="00CC6F0B"/>
    <w:rsid w:val="00CC728E"/>
    <w:rsid w:val="00CD1F1B"/>
    <w:rsid w:val="00CD4CA0"/>
    <w:rsid w:val="00D01EF2"/>
    <w:rsid w:val="00D34F46"/>
    <w:rsid w:val="00D507A0"/>
    <w:rsid w:val="00D51107"/>
    <w:rsid w:val="00D612AE"/>
    <w:rsid w:val="00D67023"/>
    <w:rsid w:val="00DC6670"/>
    <w:rsid w:val="00DE13A8"/>
    <w:rsid w:val="00E400D9"/>
    <w:rsid w:val="00EE53F3"/>
    <w:rsid w:val="00F62516"/>
    <w:rsid w:val="00FB0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CA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autoRedefine/>
    <w:rsid w:val="00CC728E"/>
    <w:pPr>
      <w:spacing w:after="160" w:line="240" w:lineRule="exact"/>
      <w:ind w:left="360"/>
    </w:pPr>
    <w:rPr>
      <w:rFonts w:ascii="Times New Roman" w:eastAsia="Times New Roman" w:hAnsi="Times New Roman"/>
      <w:sz w:val="28"/>
      <w:szCs w:val="20"/>
      <w:lang w:val="en-US"/>
    </w:rPr>
  </w:style>
  <w:style w:type="paragraph" w:customStyle="1" w:styleId="ConsPlusNormal">
    <w:name w:val="ConsPlusNormal"/>
    <w:rsid w:val="007B73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ody Text"/>
    <w:basedOn w:val="a"/>
    <w:link w:val="a5"/>
    <w:rsid w:val="00873208"/>
    <w:pPr>
      <w:spacing w:after="0" w:line="240" w:lineRule="auto"/>
    </w:pPr>
    <w:rPr>
      <w:rFonts w:ascii="Times New Roman" w:eastAsia="Times New Roman" w:hAnsi="Times New Roman"/>
      <w:sz w:val="24"/>
      <w:szCs w:val="20"/>
      <w:u w:val="single"/>
      <w:lang w:eastAsia="ru-RU"/>
    </w:rPr>
  </w:style>
  <w:style w:type="character" w:customStyle="1" w:styleId="a5">
    <w:name w:val="Основной текст Знак"/>
    <w:basedOn w:val="a0"/>
    <w:link w:val="a4"/>
    <w:rsid w:val="00873208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paragraph" w:customStyle="1" w:styleId="a6">
    <w:name w:val="Знак Знак Знак Знак"/>
    <w:basedOn w:val="a"/>
    <w:autoRedefine/>
    <w:rsid w:val="00873208"/>
    <w:pPr>
      <w:spacing w:after="160" w:line="240" w:lineRule="exact"/>
      <w:ind w:left="360"/>
    </w:pPr>
    <w:rPr>
      <w:rFonts w:ascii="Times New Roman" w:eastAsia="Times New Roman" w:hAnsi="Times New Roman"/>
      <w:sz w:val="28"/>
      <w:szCs w:val="20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873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3208"/>
    <w:rPr>
      <w:rFonts w:ascii="Tahoma" w:eastAsia="Calibri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55037"/>
    <w:pPr>
      <w:ind w:left="720"/>
      <w:contextualSpacing/>
    </w:pPr>
    <w:rPr>
      <w:lang w:val="en-US" w:bidi="en-US"/>
    </w:rPr>
  </w:style>
  <w:style w:type="character" w:styleId="aa">
    <w:name w:val="Hyperlink"/>
    <w:rsid w:val="00055037"/>
    <w:rPr>
      <w:color w:val="0000FF"/>
      <w:u w:val="single"/>
    </w:rPr>
  </w:style>
  <w:style w:type="paragraph" w:customStyle="1" w:styleId="ab">
    <w:name w:val="Знак Знак Знак Знак"/>
    <w:basedOn w:val="a"/>
    <w:autoRedefine/>
    <w:rsid w:val="00D612AE"/>
    <w:pPr>
      <w:spacing w:after="160" w:line="240" w:lineRule="exact"/>
      <w:ind w:left="360"/>
    </w:pPr>
    <w:rPr>
      <w:rFonts w:ascii="Times New Roman" w:eastAsia="Times New Roman" w:hAnsi="Times New Roman"/>
      <w:sz w:val="28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CA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autoRedefine/>
    <w:rsid w:val="00CC728E"/>
    <w:pPr>
      <w:spacing w:after="160" w:line="240" w:lineRule="exact"/>
      <w:ind w:left="360"/>
    </w:pPr>
    <w:rPr>
      <w:rFonts w:ascii="Times New Roman" w:eastAsia="Times New Roman" w:hAnsi="Times New Roman"/>
      <w:sz w:val="28"/>
      <w:szCs w:val="20"/>
      <w:lang w:val="en-US"/>
    </w:rPr>
  </w:style>
  <w:style w:type="paragraph" w:customStyle="1" w:styleId="ConsPlusNormal">
    <w:name w:val="ConsPlusNormal"/>
    <w:rsid w:val="007B73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ody Text"/>
    <w:basedOn w:val="a"/>
    <w:link w:val="a5"/>
    <w:rsid w:val="00873208"/>
    <w:pPr>
      <w:spacing w:after="0" w:line="240" w:lineRule="auto"/>
    </w:pPr>
    <w:rPr>
      <w:rFonts w:ascii="Times New Roman" w:eastAsia="Times New Roman" w:hAnsi="Times New Roman"/>
      <w:sz w:val="24"/>
      <w:szCs w:val="20"/>
      <w:u w:val="single"/>
      <w:lang w:eastAsia="ru-RU"/>
    </w:rPr>
  </w:style>
  <w:style w:type="character" w:customStyle="1" w:styleId="a5">
    <w:name w:val="Основной текст Знак"/>
    <w:basedOn w:val="a0"/>
    <w:link w:val="a4"/>
    <w:rsid w:val="00873208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paragraph" w:customStyle="1" w:styleId="a6">
    <w:name w:val="Знак Знак Знак Знак"/>
    <w:basedOn w:val="a"/>
    <w:autoRedefine/>
    <w:rsid w:val="00873208"/>
    <w:pPr>
      <w:spacing w:after="160" w:line="240" w:lineRule="exact"/>
      <w:ind w:left="360"/>
    </w:pPr>
    <w:rPr>
      <w:rFonts w:ascii="Times New Roman" w:eastAsia="Times New Roman" w:hAnsi="Times New Roman"/>
      <w:sz w:val="28"/>
      <w:szCs w:val="20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873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3208"/>
    <w:rPr>
      <w:rFonts w:ascii="Tahoma" w:eastAsia="Calibri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55037"/>
    <w:pPr>
      <w:ind w:left="720"/>
      <w:contextualSpacing/>
    </w:pPr>
    <w:rPr>
      <w:lang w:val="en-US" w:bidi="en-US"/>
    </w:rPr>
  </w:style>
  <w:style w:type="character" w:styleId="aa">
    <w:name w:val="Hyperlink"/>
    <w:rsid w:val="00055037"/>
    <w:rPr>
      <w:color w:val="0000FF"/>
      <w:u w:val="single"/>
    </w:rPr>
  </w:style>
  <w:style w:type="paragraph" w:customStyle="1" w:styleId="ab">
    <w:name w:val="Знак Знак Знак Знак"/>
    <w:basedOn w:val="a"/>
    <w:autoRedefine/>
    <w:rsid w:val="00D612AE"/>
    <w:pPr>
      <w:spacing w:after="160" w:line="240" w:lineRule="exact"/>
      <w:ind w:left="360"/>
    </w:pPr>
    <w:rPr>
      <w:rFonts w:ascii="Times New Roman" w:eastAsia="Times New Roman" w:hAnsi="Times New Roman"/>
      <w:sz w:val="28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9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481A78F5FA87B021CAD1606B7B42B4A643B635B7AF4C948000A75CE9819AD0B2DAF570E27109E773711E91EADQ4H" TargetMode="External"/><Relationship Id="rId13" Type="http://schemas.openxmlformats.org/officeDocument/2006/relationships/hyperlink" Target="consultantplus://offline/ref=6632DB099F828CE8CFB4A240101E1AAD83CE8A2BEB7969CEFEE6D4A6E71F7A312771E44164A9993F0782A355A3yAuAH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9481A78F5FA87B021CAD1606B7B42B4A643B635B7AF4C948000A75CE9819AD0B2DAF570E27109E773711E918ADQ6H" TargetMode="External"/><Relationship Id="rId12" Type="http://schemas.openxmlformats.org/officeDocument/2006/relationships/hyperlink" Target="consultantplus://offline/ref=6632DB099F828CE8CFB4A240101E1AAD83CE8A2BEB7969CFF8E4DDA6E71F7A312771E44164A9993F0782A356A3yAuAH" TargetMode="External"/><Relationship Id="rId17" Type="http://schemas.openxmlformats.org/officeDocument/2006/relationships/hyperlink" Target="consultantplus://offline/ref=6632DB099F828CE8CFB4A240101E1AAD83CE8A2BEB7969CFF8E4DDA6E71F7A312771E44164A9993F0782A356A3yAuA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632DB099F828CE8CFB4A240101E1AAD83CE8A2BEB7969CEFEE6D4A6E71F7A312771E44164A9993F0782A355A3yAuA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632DB099F828CE8CFB4A240101E1AAD83CE8A2BEB7969CEFEE6D4A6E71F7A312771E44164A9993F0782A355A3yAuAH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6632DB099F828CE8CFB4A240101E1AAD83CE8A2BEB7969CFF8E4DDA6E71F7A312771E44164A9993F0782A356A3yAuAH" TargetMode="External"/><Relationship Id="rId10" Type="http://schemas.openxmlformats.org/officeDocument/2006/relationships/hyperlink" Target="consultantplus://offline/ref=6632DB099F828CE8CFB4A240101E1AAD83CE8A2BEB7968C0FDEFDBA6E71F7A312771E44164A9993F0782A355A7yAu8H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481A78F5FA87B021CAD1606B7B42B4A643B635B7AFDCE4A070F7F939211F4072FA858513017D77B3611E81DD3ADQAH" TargetMode="External"/><Relationship Id="rId14" Type="http://schemas.openxmlformats.org/officeDocument/2006/relationships/hyperlink" Target="consultantplus://offline/ref=6632DB099F828CE8CFB4A240101E1AAD83CE8A2BEB7968C3FFE0DDA6E71F7A312771yEu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DE133D-D233-47DE-9240-E3EBBBAE8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918</Words>
  <Characters>5235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MNS</Company>
  <LinksUpToDate>false</LinksUpToDate>
  <CharactersWithSpaces>6141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Волохин Алексей Вячеславович</cp:lastModifiedBy>
  <cp:revision>2</cp:revision>
  <cp:lastPrinted>2017-10-06T07:55:00Z</cp:lastPrinted>
  <dcterms:created xsi:type="dcterms:W3CDTF">2017-10-20T13:09:00Z</dcterms:created>
  <dcterms:modified xsi:type="dcterms:W3CDTF">2017-10-20T13:09:00Z</dcterms:modified>
</cp:coreProperties>
</file>