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66" w:rsidRPr="002465A7" w:rsidRDefault="00026A9D" w:rsidP="00B65266">
      <w:pPr>
        <w:pStyle w:val="Default"/>
        <w:jc w:val="center"/>
        <w:rPr>
          <w:b/>
          <w:bCs/>
          <w:sz w:val="28"/>
          <w:szCs w:val="28"/>
        </w:rPr>
      </w:pPr>
      <w:r w:rsidRPr="002465A7">
        <w:rPr>
          <w:b/>
          <w:bCs/>
          <w:sz w:val="28"/>
          <w:szCs w:val="28"/>
        </w:rPr>
        <w:t>ПЕРЕЧЕНЬ</w:t>
      </w:r>
    </w:p>
    <w:p w:rsidR="00B65266" w:rsidRPr="001D10A9" w:rsidRDefault="00026A9D" w:rsidP="00B65266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>административных процедур, осуществляемых государственным учреждением «</w:t>
      </w:r>
      <w:r w:rsidR="003F5791">
        <w:rPr>
          <w:b/>
          <w:bCs/>
          <w:sz w:val="28"/>
          <w:szCs w:val="28"/>
        </w:rPr>
        <w:t>Сморгонский</w:t>
      </w:r>
      <w:r w:rsidRPr="001D10A9">
        <w:rPr>
          <w:b/>
          <w:bCs/>
          <w:sz w:val="28"/>
          <w:szCs w:val="28"/>
        </w:rPr>
        <w:t xml:space="preserve"> районны</w:t>
      </w:r>
      <w:r w:rsidR="00751DE7" w:rsidRPr="001D10A9">
        <w:rPr>
          <w:b/>
          <w:bCs/>
          <w:sz w:val="28"/>
          <w:szCs w:val="28"/>
        </w:rPr>
        <w:t>й</w:t>
      </w:r>
      <w:r w:rsidRPr="001D10A9">
        <w:rPr>
          <w:b/>
          <w:bCs/>
          <w:sz w:val="28"/>
          <w:szCs w:val="28"/>
        </w:rPr>
        <w:t xml:space="preserve"> архив» </w:t>
      </w:r>
    </w:p>
    <w:p w:rsidR="00B65266" w:rsidRPr="001D10A9" w:rsidRDefault="00751DE7" w:rsidP="00B65266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 xml:space="preserve">по заявлениям граждан </w:t>
      </w:r>
      <w:r w:rsidR="00026A9D" w:rsidRPr="001D10A9">
        <w:rPr>
          <w:b/>
          <w:bCs/>
          <w:sz w:val="28"/>
          <w:szCs w:val="28"/>
        </w:rPr>
        <w:t>согласно Указ</w:t>
      </w:r>
      <w:r w:rsidR="005B2B8E" w:rsidRPr="001D10A9">
        <w:rPr>
          <w:b/>
          <w:bCs/>
          <w:sz w:val="28"/>
          <w:szCs w:val="28"/>
        </w:rPr>
        <w:t xml:space="preserve">у </w:t>
      </w:r>
      <w:r w:rsidR="00026A9D" w:rsidRPr="001D10A9">
        <w:rPr>
          <w:b/>
          <w:bCs/>
          <w:sz w:val="28"/>
          <w:szCs w:val="28"/>
        </w:rPr>
        <w:t xml:space="preserve">Президента Республики Беларусь от 26 апреля 2010 г. № 200 </w:t>
      </w:r>
    </w:p>
    <w:p w:rsidR="00B65266" w:rsidRPr="001D10A9" w:rsidRDefault="00026A9D" w:rsidP="00B65266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 xml:space="preserve">«Об административных процедурах, осуществляемых государственными органами и иными организациями </w:t>
      </w:r>
    </w:p>
    <w:p w:rsidR="00A43DD6" w:rsidRPr="006302ED" w:rsidRDefault="00026A9D" w:rsidP="006302ED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>по заявлениям граждан»</w:t>
      </w:r>
    </w:p>
    <w:tbl>
      <w:tblPr>
        <w:tblW w:w="14521" w:type="dxa"/>
        <w:shd w:val="clear" w:color="auto" w:fill="FEFEFE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59"/>
        <w:gridCol w:w="3228"/>
        <w:gridCol w:w="2825"/>
        <w:gridCol w:w="2421"/>
        <w:gridCol w:w="2288"/>
      </w:tblGrid>
      <w:tr w:rsidR="009317F1" w:rsidRPr="006302ED" w:rsidTr="00293274">
        <w:trPr>
          <w:trHeight w:val="1691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DE2587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Наименование административной процедуры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процедуры*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Срок осуществления административной процедуры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Размер платы, взимаемой при осуществлении административной процедуры**</w:t>
            </w:r>
          </w:p>
        </w:tc>
      </w:tr>
      <w:tr w:rsidR="009317F1" w:rsidRPr="006302ED" w:rsidTr="00293274">
        <w:trPr>
          <w:trHeight w:val="605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:rsidR="00343458" w:rsidRPr="006302ED" w:rsidRDefault="00DE2587" w:rsidP="00A43D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18.25.</w:t>
            </w:r>
            <w:r w:rsidR="00343458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  <w:p w:rsidR="00A43DD6" w:rsidRPr="006302ED" w:rsidRDefault="00343458" w:rsidP="0034345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18.25.</w:t>
            </w:r>
            <w:r w:rsidR="00DE2587" w:rsidRPr="006302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</w:t>
            </w:r>
            <w:r w:rsidR="00DE2587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касающимся имущественных и наследственных прав граждан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дней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 дня подачи заявления, а при необходимости дополнительного изучения и проверки –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месяц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0,5 базовой величины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просмотре документов за период до 3 лет</w:t>
            </w: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базовая величина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просмотре документов за период свыше 3 лет</w:t>
            </w:r>
          </w:p>
        </w:tc>
      </w:tr>
      <w:tr w:rsidR="009317F1" w:rsidRPr="006302ED" w:rsidTr="00293274">
        <w:trPr>
          <w:trHeight w:val="1700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DE2587" w:rsidP="0034345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18.25.2.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 касающимся имущественных и наследственных прав граждан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дней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 дня подачи заявления, а при необходимости дополнительного изучения и проверки –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месяц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бесплатно</w:t>
            </w:r>
          </w:p>
        </w:tc>
      </w:tr>
      <w:tr w:rsidR="009317F1" w:rsidRPr="006302ED" w:rsidTr="00293274">
        <w:trPr>
          <w:trHeight w:val="615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DE2587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18.26.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Выдача архивной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заявление</w:t>
            </w: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15 дней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 дня подачи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заявления, а при необходимости дополнительного изучения и проверки –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месяц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бессрочно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бесплатно</w:t>
            </w:r>
          </w:p>
        </w:tc>
      </w:tr>
      <w:tr w:rsidR="00AE3575" w:rsidRPr="006302ED" w:rsidTr="009317F1">
        <w:trPr>
          <w:trHeight w:val="615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E3575" w:rsidRPr="006302ED" w:rsidRDefault="00AE3575" w:rsidP="003F579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             </w:t>
            </w:r>
            <w:r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Ответственное лицо по осуществлению административных процедур 18.25</w:t>
            </w:r>
            <w:r w:rsidR="00ED7EF0"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.1-2,</w:t>
            </w:r>
            <w:r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 18.26 – 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директор </w:t>
            </w:r>
            <w:hyperlink r:id="rId5" w:history="1">
              <w:r w:rsidR="003F5791"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  <w:szCs w:val="26"/>
                </w:rPr>
                <w:t>Сморгонского</w:t>
              </w:r>
            </w:hyperlink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районного архива </w:t>
            </w:r>
            <w:proofErr w:type="spellStart"/>
            <w:r w:rsidR="003F57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Сенють</w:t>
            </w:r>
            <w:proofErr w:type="spellEnd"/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F57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Анастасия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F57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Валерьевна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A43DD6" w:rsidRPr="006302ED" w:rsidTr="009317F1">
        <w:trPr>
          <w:trHeight w:val="605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43DD6" w:rsidRPr="006302ED" w:rsidRDefault="00A43DD6" w:rsidP="00A43D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Прием заявлений и документов заинтересованных лиц об осуществлении административных процедур и выдача архивных справок (архивных копий, архивных выписок, информационных писем)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осуществляется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A9233C" w:rsidRPr="006302ED" w:rsidTr="004117BB">
        <w:trPr>
          <w:trHeight w:val="1124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6302ED" w:rsidRPr="004117BB" w:rsidRDefault="00A9233C" w:rsidP="004117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="006302ED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специалистами службы «Одно окно» </w:t>
            </w:r>
            <w:r w:rsidR="003F579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Сморгонского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районного исполнительного комитета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расположена в административном здании </w:t>
            </w:r>
            <w:r w:rsidR="003F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Сморгонского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районного исполнительного комитета по адресу: </w:t>
            </w:r>
            <w:proofErr w:type="gramStart"/>
            <w:r w:rsidR="003F579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г</w:t>
            </w:r>
            <w:proofErr w:type="gramEnd"/>
            <w:r w:rsidR="003F579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. Сморгонь,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3F579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ул. Ленина, 5</w:t>
            </w:r>
            <w:r w:rsidR="009317F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9317F1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(1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этаж</w:t>
            </w:r>
            <w:r w:rsidR="009317F1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)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, телефон </w:t>
            </w:r>
            <w:r w:rsidR="003F5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(8 015 92) 3 76</w:t>
            </w:r>
            <w:r w:rsidRPr="00DE6D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3F5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10</w:t>
            </w:r>
            <w:r w:rsidRPr="00DE6D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.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Справочная информация службы «Одно окно»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телефону 142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9233C" w:rsidRPr="006302ED" w:rsidTr="00293274">
        <w:trPr>
          <w:trHeight w:val="527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:rsidR="00A9233C" w:rsidRPr="006302ED" w:rsidRDefault="004117BB" w:rsidP="004117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="006302ED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директор</w:t>
            </w:r>
            <w:r w:rsidR="00DE2587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государственного учреждения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районный архив</w:t>
            </w:r>
            <w:r w:rsidR="00AE3575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по адресу: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г</w:t>
            </w:r>
            <w:proofErr w:type="gramEnd"/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Сморгонь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, ул.</w:t>
            </w:r>
            <w:r w:rsidR="00C96C0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Ленина, 5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,</w:t>
            </w:r>
            <w:r w:rsidR="00C96C0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          (4 этаж)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A9233C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C96C0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кабинет  417, </w:t>
            </w:r>
            <w:r w:rsidR="00A9233C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телефон 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(8 015 92</w:t>
            </w:r>
            <w:r w:rsidR="00A9233C" w:rsidRPr="00DE6D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) 3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76 58</w:t>
            </w:r>
            <w:r w:rsidR="00A9233C" w:rsidRPr="00DE6D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.</w:t>
            </w:r>
          </w:p>
        </w:tc>
      </w:tr>
    </w:tbl>
    <w:p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</w:t>
      </w:r>
    </w:p>
    <w:p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 </w:t>
      </w:r>
    </w:p>
    <w:p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 </w:t>
      </w:r>
    </w:p>
    <w:p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 </w:t>
      </w:r>
    </w:p>
    <w:p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– документ, подтверждающий право на частичное освобождение. </w:t>
      </w:r>
    </w:p>
    <w:p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 </w:t>
      </w:r>
    </w:p>
    <w:p w:rsidR="003E4E88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664E62" w:rsidRDefault="00664E62" w:rsidP="00664E6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317F1">
        <w:rPr>
          <w:rFonts w:ascii="Times New Roman" w:hAnsi="Times New Roman" w:cs="Times New Roman"/>
          <w:b/>
          <w:sz w:val="26"/>
          <w:szCs w:val="26"/>
          <w:lang w:val="ru-RU"/>
        </w:rPr>
        <w:t>Указом Президента Республики Беларусь от 19 июня 2015 г. № 251 «О внесении дополнений в Указ Президента Республики Беларусь»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, выдача архивной справки (архивной копии, архивной выписки, информационного письма) по запросам социально-правового характера, исполняемым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территориальным (городским, районным) 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>архив</w:t>
      </w:r>
      <w:r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317409">
        <w:rPr>
          <w:lang w:val="ru-RU"/>
        </w:rPr>
        <w:t xml:space="preserve"> 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местного исполнительного и распорядительного органа по заявлениям граждан, отнесена к административным процедурам и, соответственно, порядок работы с данной категорией запросов подпадает под действие </w:t>
      </w:r>
      <w:r w:rsidRPr="009317F1">
        <w:rPr>
          <w:rFonts w:ascii="Times New Roman" w:hAnsi="Times New Roman" w:cs="Times New Roman"/>
          <w:b/>
          <w:sz w:val="26"/>
          <w:szCs w:val="26"/>
          <w:lang w:val="ru-RU"/>
        </w:rPr>
        <w:t>Закона Республики Беларусь от 28 октября 2008 года № 433-З «Об основах административных процедур» (далее – Закон).</w:t>
      </w:r>
    </w:p>
    <w:p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Заявление от гражданина подается в архив на </w:t>
      </w:r>
      <w:r w:rsidRPr="009317F1">
        <w:rPr>
          <w:rFonts w:ascii="Times New Roman" w:hAnsi="Times New Roman" w:cs="Times New Roman"/>
          <w:sz w:val="26"/>
          <w:szCs w:val="26"/>
          <w:u w:val="single"/>
          <w:lang w:val="ru-RU"/>
        </w:rPr>
        <w:t>белорусском или русском языке в письменной форме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 с указанием сведений о лице: </w:t>
      </w:r>
      <w:r w:rsidRPr="009317F1">
        <w:rPr>
          <w:rFonts w:ascii="Times New Roman" w:hAnsi="Times New Roman" w:cs="Times New Roman"/>
          <w:b/>
          <w:sz w:val="26"/>
          <w:szCs w:val="26"/>
          <w:lang w:val="ru-RU"/>
        </w:rPr>
        <w:t>фамилия, собственное имя, отчество (если таковое имеется), место жительства, подпись гражданина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9327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r w:rsidR="00293274" w:rsidRPr="00293274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>Убедительная просьба писать разборчивым почерком!</w:t>
      </w:r>
    </w:p>
    <w:bookmarkEnd w:id="0"/>
    <w:p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>Вместе с заявлением предоставляются сведения о внесении платы (по запросам социально-правового характера, касающихся имущественных и наследственных прав) и документы и (или) сведения, необходимые для осуществления административной процедуры</w:t>
      </w:r>
      <w:r w:rsidRPr="009317F1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. Работники архива при приеме заявления могут истребовать документ, удостоверяющий личность заинтересованного лица. 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>Гражданин может обратиться в архив за осуществлением административной процедуры через своих представителей с представлением документов, подтверждающих полномочия представителя заинтересованного лица либо через заинтересованную организацию, выполняющую свои функции в рамках законодательства.</w:t>
      </w:r>
    </w:p>
    <w:p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ст. 17 Закона архив может </w:t>
      </w:r>
      <w:r w:rsidRPr="009317F1">
        <w:rPr>
          <w:rFonts w:ascii="Times New Roman" w:hAnsi="Times New Roman" w:cs="Times New Roman"/>
          <w:sz w:val="26"/>
          <w:szCs w:val="26"/>
          <w:u w:val="single"/>
          <w:lang w:val="ru-RU"/>
        </w:rPr>
        <w:t>отказать в принятии письменного заявления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 заинтересованного лица, если не соблюдены требования к форме или содержанию заявления на осуществление административной процедуры.</w:t>
      </w:r>
    </w:p>
    <w:p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Гражданин обладает </w:t>
      </w:r>
      <w:r w:rsidRPr="009317F1">
        <w:rPr>
          <w:rFonts w:ascii="Times New Roman" w:hAnsi="Times New Roman" w:cs="Times New Roman"/>
          <w:sz w:val="26"/>
          <w:szCs w:val="26"/>
          <w:u w:val="single"/>
          <w:lang w:val="ru-RU"/>
        </w:rPr>
        <w:t>правом по обжалованию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административного решения. Административная жалоба рассматривается в месячный срок со дня ее подачи.</w:t>
      </w:r>
      <w:r w:rsidR="0044155B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67C" w:rsidRPr="0007067C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Закон 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применяется в отношении </w:t>
      </w:r>
      <w:r w:rsidR="0007067C">
        <w:rPr>
          <w:rFonts w:ascii="Times New Roman" w:hAnsi="Times New Roman" w:cs="Times New Roman"/>
          <w:sz w:val="26"/>
          <w:szCs w:val="26"/>
          <w:lang w:val="ru-RU"/>
        </w:rPr>
        <w:t xml:space="preserve">граждан Республики Беларусь, 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иностранных граждан и лиц без гражданства, 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>в том числе индивидуальных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предпринимател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или юридическ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лиц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 xml:space="preserve"> Республики Беларусь, иной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07067C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временно пребывающих, временно и постоянно проживающих в Республике Беларусь, обратившихся (обращающихся) за осуществлением административных процедур в уполномоченные органы, находящиеся в Республике Беларусь, если иное не предусмотрено законодательными актами и международными договорами Республики Беларусь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 (п. 3 статьи 2 Закона).</w:t>
      </w:r>
    </w:p>
    <w:sectPr w:rsidR="0007067C" w:rsidRPr="0007067C" w:rsidSect="00293274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EC3"/>
    <w:multiLevelType w:val="hybridMultilevel"/>
    <w:tmpl w:val="C6D2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9D"/>
    <w:rsid w:val="00026A9D"/>
    <w:rsid w:val="000448F5"/>
    <w:rsid w:val="00045D20"/>
    <w:rsid w:val="0007067C"/>
    <w:rsid w:val="000C6CC3"/>
    <w:rsid w:val="001D10A9"/>
    <w:rsid w:val="002465A7"/>
    <w:rsid w:val="00291C89"/>
    <w:rsid w:val="00293274"/>
    <w:rsid w:val="002A46DE"/>
    <w:rsid w:val="00343458"/>
    <w:rsid w:val="00396EF3"/>
    <w:rsid w:val="003C4B32"/>
    <w:rsid w:val="003E4E88"/>
    <w:rsid w:val="003F5791"/>
    <w:rsid w:val="004117BB"/>
    <w:rsid w:val="0044155B"/>
    <w:rsid w:val="004A4F09"/>
    <w:rsid w:val="005B2B8E"/>
    <w:rsid w:val="00625471"/>
    <w:rsid w:val="006302ED"/>
    <w:rsid w:val="00657271"/>
    <w:rsid w:val="00664E62"/>
    <w:rsid w:val="006F28B5"/>
    <w:rsid w:val="00726772"/>
    <w:rsid w:val="00751DE7"/>
    <w:rsid w:val="00911DA5"/>
    <w:rsid w:val="009317F1"/>
    <w:rsid w:val="00A32B67"/>
    <w:rsid w:val="00A43DD6"/>
    <w:rsid w:val="00A50361"/>
    <w:rsid w:val="00A706F1"/>
    <w:rsid w:val="00A9233C"/>
    <w:rsid w:val="00AE3575"/>
    <w:rsid w:val="00B65266"/>
    <w:rsid w:val="00B80C7E"/>
    <w:rsid w:val="00BC6393"/>
    <w:rsid w:val="00BE15D3"/>
    <w:rsid w:val="00BF0B3A"/>
    <w:rsid w:val="00C755BC"/>
    <w:rsid w:val="00C96C04"/>
    <w:rsid w:val="00D514BA"/>
    <w:rsid w:val="00DC67A9"/>
    <w:rsid w:val="00DE2587"/>
    <w:rsid w:val="00DE6D8B"/>
    <w:rsid w:val="00E01E97"/>
    <w:rsid w:val="00E94725"/>
    <w:rsid w:val="00ED7EF0"/>
    <w:rsid w:val="00FD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5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F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4E62"/>
    <w:pPr>
      <w:spacing w:after="0" w:line="240" w:lineRule="auto"/>
    </w:pPr>
    <w:rPr>
      <w:lang w:val="en-US"/>
    </w:rPr>
  </w:style>
  <w:style w:type="character" w:styleId="a7">
    <w:name w:val="Hyperlink"/>
    <w:basedOn w:val="a0"/>
    <w:uiPriority w:val="99"/>
    <w:unhideWhenUsed/>
    <w:rsid w:val="0007067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F57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47;&#1077;&#1083;&#1100;&#1074;&#1077;&#1085;&#1089;&#1082;&#1086;&#1075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6</cp:revision>
  <cp:lastPrinted>2021-05-06T09:37:00Z</cp:lastPrinted>
  <dcterms:created xsi:type="dcterms:W3CDTF">2023-10-23T11:45:00Z</dcterms:created>
  <dcterms:modified xsi:type="dcterms:W3CDTF">2023-10-25T05:15:00Z</dcterms:modified>
</cp:coreProperties>
</file>