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="00E838F9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 w:rsidR="00E838F9"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 w:rsidR="00E838F9"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собранияРеспублики Беларусь</w:t>
      </w:r>
      <w:r w:rsidRPr="00442448">
        <w:rPr>
          <w:rFonts w:cs="Times New Roman"/>
          <w:bCs/>
          <w:sz w:val="30"/>
          <w:szCs w:val="30"/>
        </w:rPr>
        <w:t>КочановойН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>На мадридском саммите НАТО в июне 2022 г. в 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тыс.чел</w:t>
      </w:r>
      <w:r w:rsidRPr="008355B9">
        <w:rPr>
          <w:bCs/>
          <w:i/>
          <w:szCs w:val="28"/>
        </w:rPr>
        <w:t xml:space="preserve">. 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 w:rsidRPr="0065772F">
        <w:rPr>
          <w:rFonts w:cs="Times New Roman"/>
          <w:bCs/>
          <w:i/>
          <w:szCs w:val="28"/>
        </w:rPr>
        <w:t>(+13%)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lastRenderedPageBreak/>
        <w:t>По данным Гейдельбергского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еслив него вмешаются войска НАТО.</w:t>
      </w:r>
    </w:p>
    <w:p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 w:rsidRPr="00396087">
        <w:rPr>
          <w:rFonts w:cs="Times New Roman"/>
          <w:b/>
          <w:bCs/>
          <w:sz w:val="30"/>
          <w:szCs w:val="30"/>
        </w:rPr>
        <w:t>радикализация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 xml:space="preserve">политических партий.По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Pr="00247DFA">
        <w:rPr>
          <w:rFonts w:cs="Times New Roman"/>
          <w:b/>
          <w:bCs/>
          <w:i/>
          <w:szCs w:val="28"/>
        </w:rPr>
        <w:t>Латвии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>е и антибелорусские</w:t>
      </w:r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AmnestyInternational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lastRenderedPageBreak/>
        <w:t>Справочно: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t>легионеров «Ваффен-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Антакальнисском кладбище в </w:t>
      </w:r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 был открыт памятник А.Раманаускасу, принимавшему участие веврейских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Г.Науседа.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Синимяэ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>роклятых солдат», участники которых чтут память Р.Райса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 w:rsidRPr="005162A1">
        <w:rPr>
          <w:rFonts w:cs="Times New Roman"/>
          <w:bCs/>
          <w:i/>
          <w:szCs w:val="28"/>
        </w:rPr>
        <w:t>30 апреля 2020 г. в пражском районе 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 установлен памятник «власовцам»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г.Праге находится мемориал РОА, у которого регулярно проводятся памятные акции. Местом притяжения чешских неонацистов является восстановленный в 2011 году в н.п.Корженов (Либерецкий край) мемориал «Железный крест» в память о чешских добровольцах в рядах вермахта и «Ваффен-СС». </w:t>
      </w:r>
    </w:p>
    <w:p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.на встрече с министрами иностранных дел государств–членов ОДКБ</w:t>
      </w:r>
      <w:r>
        <w:rPr>
          <w:rFonts w:cs="Times New Roman"/>
          <w:sz w:val="30"/>
          <w:szCs w:val="30"/>
        </w:rPr>
        <w:t xml:space="preserve">,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B56F85">
        <w:rPr>
          <w:rFonts w:cs="Times New Roman"/>
          <w:b/>
          <w:bCs/>
          <w:sz w:val="30"/>
          <w:szCs w:val="30"/>
        </w:rPr>
        <w:t>используютсяинструменты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lastRenderedPageBreak/>
        <w:t>В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 w:rsidRPr="001A715D">
        <w:rPr>
          <w:rFonts w:cs="Times New Roman"/>
          <w:bCs/>
          <w:i/>
          <w:szCs w:val="28"/>
        </w:rPr>
        <w:t>(санкционный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>, медийная война</w:t>
      </w:r>
      <w:r w:rsidRPr="001A715D">
        <w:rPr>
          <w:rFonts w:cs="Times New Roman"/>
          <w:bCs/>
          <w:i/>
          <w:szCs w:val="28"/>
        </w:rPr>
        <w:t xml:space="preserve"> и др.).</w:t>
      </w:r>
    </w:p>
    <w:p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(IChO 2023), проходившей на базе Швейцарской высшей технической школы Цюриха (ETH Zürich),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t>Справочно:</w:t>
      </w:r>
    </w:p>
    <w:p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F03264" w:rsidRPr="001A715D">
        <w:rPr>
          <w:rFonts w:cs="Times New Roman"/>
          <w:bCs/>
          <w:i/>
          <w:szCs w:val="28"/>
        </w:rPr>
        <w:t xml:space="preserve">в отношении авиакомпании «Белавиа».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</w:t>
      </w:r>
      <w:r w:rsidR="00F03264" w:rsidRPr="001A715D">
        <w:rPr>
          <w:rFonts w:cs="Times New Roman"/>
          <w:bCs/>
          <w:i/>
          <w:szCs w:val="28"/>
        </w:rPr>
        <w:lastRenderedPageBreak/>
        <w:t>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«Белавиа»,</w:t>
      </w:r>
      <w:r w:rsidRPr="001A715D">
        <w:rPr>
          <w:rFonts w:cs="Times New Roman"/>
          <w:bCs/>
          <w:i/>
          <w:szCs w:val="28"/>
        </w:rPr>
        <w:t xml:space="preserve"> былидобавлены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 xml:space="preserve">ибылиотстранены </w:t>
      </w:r>
      <w:r w:rsidR="00F03264" w:rsidRPr="001A715D">
        <w:rPr>
          <w:rFonts w:cs="Times New Roman"/>
          <w:bCs/>
          <w:i/>
          <w:szCs w:val="28"/>
        </w:rPr>
        <w:t>от выполнения международных 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«Белавиа».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>Западные «стратеги»по-прежнему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Pr="00FE5DB9">
        <w:rPr>
          <w:bCs/>
          <w:sz w:val="30"/>
          <w:szCs w:val="30"/>
        </w:rPr>
        <w:t>Согласно данным рейтинга TheGlobalEconomy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 xml:space="preserve">, среднее значение индекса политической стабильности для Беларуси с 1996по 2021год составляло 0,12балла. Минимум наблюдалсяв 2020году (-0,9балла),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lastRenderedPageBreak/>
        <w:t>Для сравнения: средний мировой показатель в 2021 году по 194 странам составил 0,07 балла.</w:t>
      </w:r>
    </w:p>
    <w:p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</w:p>
    <w:p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lastRenderedPageBreak/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>менения в которую были внесены У</w:t>
      </w:r>
      <w:r w:rsidRPr="00FE5DB9">
        <w:rPr>
          <w:bCs/>
          <w:sz w:val="30"/>
          <w:szCs w:val="30"/>
        </w:rPr>
        <w:t>казом Главы государства 13 июня 2023 г.В настоящее время Директивой № 2 предусмотрены следующие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целях совершенствования работыс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(видеохостинги, мессенджеры,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r w:rsidRPr="00FE5DB9">
        <w:rPr>
          <w:b/>
          <w:bCs/>
          <w:sz w:val="30"/>
          <w:szCs w:val="30"/>
        </w:rPr>
        <w:t>цифровизация административных процедур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усилениязначимости и эффективности.Так,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 xml:space="preserve">.В то же время сохранен действующий </w:t>
      </w:r>
      <w:r w:rsidRPr="00FE5DB9">
        <w:rPr>
          <w:bCs/>
          <w:sz w:val="30"/>
          <w:szCs w:val="30"/>
        </w:rPr>
        <w:lastRenderedPageBreak/>
        <w:t xml:space="preserve">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Pr="00FE5DB9">
        <w:rPr>
          <w:bCs/>
          <w:sz w:val="30"/>
          <w:szCs w:val="30"/>
        </w:rPr>
        <w:t xml:space="preserve">.Эти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>Выявлять, профилактировать и пресекать попытки реабилитации нацизмавсеми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 xml:space="preserve">Дальнейшее поступательное развитие гражданского общества на основе традиционных основополагающих ценностей </w:t>
      </w:r>
      <w:r w:rsidRPr="00142A32">
        <w:rPr>
          <w:b/>
          <w:bCs/>
          <w:sz w:val="30"/>
          <w:szCs w:val="30"/>
        </w:rPr>
        <w:lastRenderedPageBreak/>
        <w:t>белорусского народа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 xml:space="preserve">Обеспечение электорального суверенитета–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условиях нарастания блокового противостояниянекоторые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lastRenderedPageBreak/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(«Тюльпановая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>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 xml:space="preserve">традиционноносили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</w:p>
    <w:p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lastRenderedPageBreak/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 xml:space="preserve">за 18 дней до выборов.В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</w:t>
      </w:r>
      <w:r w:rsidRPr="00AE2029">
        <w:rPr>
          <w:rFonts w:cs="Times New Roman"/>
          <w:b/>
          <w:bCs/>
          <w:i/>
          <w:sz w:val="30"/>
          <w:szCs w:val="30"/>
        </w:rPr>
        <w:lastRenderedPageBreak/>
        <w:t>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 xml:space="preserve">Комплексная корректировка норм Избирательного кодексаРеспублики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lastRenderedPageBreak/>
        <w:t>регламентированы процедуры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lastRenderedPageBreak/>
        <w:t>Справочно:</w:t>
      </w:r>
    </w:p>
    <w:p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lastRenderedPageBreak/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Pr="00CB16C0">
        <w:rPr>
          <w:rFonts w:cs="Times New Roman"/>
          <w:b/>
          <w:bCs/>
          <w:sz w:val="30"/>
          <w:szCs w:val="30"/>
        </w:rPr>
        <w:t>мерпо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Pr="00FE08B8">
        <w:rPr>
          <w:rFonts w:cs="Times New Roman"/>
          <w:b/>
          <w:i/>
          <w:iCs/>
          <w:sz w:val="30"/>
          <w:szCs w:val="30"/>
        </w:rPr>
        <w:t xml:space="preserve">Мы уже этого наелись, мы люди опытные, </w:t>
      </w:r>
      <w:r w:rsidRPr="00FE08B8">
        <w:rPr>
          <w:rFonts w:cs="Times New Roman"/>
          <w:b/>
          <w:i/>
          <w:iCs/>
          <w:sz w:val="30"/>
          <w:szCs w:val="30"/>
        </w:rPr>
        <w:lastRenderedPageBreak/>
        <w:t>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>. Например, в 2022 году на выборах в палату представителей победили демократы Тони ДеЛука (32-й законодательный округ штата Пенсильвания) и СаймонСилва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(ПиС)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Pr="002333DF">
        <w:rPr>
          <w:rFonts w:cs="Times New Roman"/>
          <w:i/>
          <w:szCs w:val="28"/>
        </w:rPr>
        <w:t>ПиС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ПиС».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</w:t>
      </w:r>
      <w:r w:rsidR="002333DF" w:rsidRPr="002333DF">
        <w:rPr>
          <w:rFonts w:cs="Times New Roman"/>
          <w:i/>
          <w:szCs w:val="28"/>
        </w:rPr>
        <w:lastRenderedPageBreak/>
        <w:t xml:space="preserve">Парламента Д.Карасю). </w:t>
      </w:r>
      <w:r w:rsidR="00C82935" w:rsidRPr="002333DF">
        <w:rPr>
          <w:rFonts w:cs="Times New Roman"/>
          <w:i/>
          <w:szCs w:val="28"/>
        </w:rPr>
        <w:t>В итоге явка на референдуме провалилась, а у ПиС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r w:rsidR="00C82935" w:rsidRPr="002333DF">
        <w:rPr>
          <w:rFonts w:cs="Times New Roman"/>
          <w:bCs/>
          <w:i/>
          <w:iCs/>
          <w:szCs w:val="28"/>
        </w:rPr>
        <w:t>П.Х.Понс</w:t>
      </w:r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</w:p>
    <w:p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lastRenderedPageBreak/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EA54CA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7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>, если все будут понимать свои права и обязанности, то люди не будут поддаваться различным фейкам и информационным вбросам.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 xml:space="preserve">Белорусы вступают в электоральный период на фоне начавшихся масштабных процессов общественно-политического развития.На законодательном уровне существенно усовершенствован механизм </w:t>
      </w:r>
      <w:r w:rsidRPr="004335CF">
        <w:rPr>
          <w:sz w:val="30"/>
          <w:szCs w:val="30"/>
        </w:rPr>
        <w:lastRenderedPageBreak/>
        <w:t>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навстрече с </w:t>
      </w:r>
      <w:r w:rsidRPr="004335CF">
        <w:rPr>
          <w:sz w:val="30"/>
          <w:szCs w:val="30"/>
        </w:rPr>
        <w:t>Председателем Совета Республики Национального собрания Республики Беларусь Кочановой Н.И.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3C" w:rsidRDefault="00F67D3C" w:rsidP="008D6350">
      <w:pPr>
        <w:spacing w:after="0" w:line="240" w:lineRule="auto"/>
      </w:pPr>
      <w:r>
        <w:separator/>
      </w:r>
    </w:p>
  </w:endnote>
  <w:endnote w:type="continuationSeparator" w:id="1">
    <w:p w:rsidR="00F67D3C" w:rsidRDefault="00F67D3C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3C" w:rsidRDefault="00F67D3C" w:rsidP="008D6350">
      <w:pPr>
        <w:spacing w:after="0" w:line="240" w:lineRule="auto"/>
      </w:pPr>
      <w:r>
        <w:separator/>
      </w:r>
    </w:p>
  </w:footnote>
  <w:footnote w:type="continuationSeparator" w:id="1">
    <w:p w:rsidR="00F67D3C" w:rsidRDefault="00F67D3C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025532"/>
    </w:sdtPr>
    <w:sdtContent>
      <w:p w:rsidR="00C82935" w:rsidRDefault="00EA54CA">
        <w:pPr>
          <w:pStyle w:val="a3"/>
          <w:jc w:val="center"/>
        </w:pPr>
        <w:r>
          <w:fldChar w:fldCharType="begin"/>
        </w:r>
        <w:r w:rsidR="00C82935">
          <w:instrText>PAGE   \* MERGEFORMAT</w:instrText>
        </w:r>
        <w:r>
          <w:fldChar w:fldCharType="separate"/>
        </w:r>
        <w:r w:rsidR="00E838F9">
          <w:rPr>
            <w:noProof/>
          </w:rPr>
          <w:t>3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91F0B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054E9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049A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38F9"/>
    <w:rsid w:val="00E85854"/>
    <w:rsid w:val="00E961BF"/>
    <w:rsid w:val="00EA3ED1"/>
    <w:rsid w:val="00EA54CA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67D3C"/>
    <w:rsid w:val="00F7389A"/>
    <w:rsid w:val="00F74C4C"/>
    <w:rsid w:val="00F8595B"/>
    <w:rsid w:val="00FA20DF"/>
    <w:rsid w:val="00FA2C0E"/>
    <w:rsid w:val="00FB3B7B"/>
    <w:rsid w:val="00FB616C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.gov.by/ru/election-schedule-ru/view/elections-2024-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6454</Words>
  <Characters>36790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jasjukajtisar</cp:lastModifiedBy>
  <cp:revision>4</cp:revision>
  <cp:lastPrinted>2023-11-21T06:35:00Z</cp:lastPrinted>
  <dcterms:created xsi:type="dcterms:W3CDTF">2023-12-13T09:23:00Z</dcterms:created>
  <dcterms:modified xsi:type="dcterms:W3CDTF">2023-12-19T06:56:00Z</dcterms:modified>
</cp:coreProperties>
</file>