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title"/>
        <w:spacing w:before="0" w:after="0" w:line="280" w:lineRule="exact"/>
        <w:ind w:right="335"/>
        <w:jc w:val="center"/>
      </w:pPr>
      <w:r w:rsidRPr="00374705">
        <w:t xml:space="preserve">Административные процедуры, осуществляемые </w:t>
      </w:r>
      <w:r w:rsidR="00DF3563">
        <w:t xml:space="preserve">Вишневским </w:t>
      </w:r>
      <w:r w:rsidRPr="00374705">
        <w:t>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title"/>
        <w:spacing w:before="0" w:after="0" w:line="280" w:lineRule="exact"/>
        <w:ind w:right="335"/>
        <w:jc w:val="center"/>
      </w:pPr>
      <w:r w:rsidRPr="00374705">
        <w:t xml:space="preserve"> по заявлениям граждан</w:t>
      </w:r>
      <w:r w:rsidR="00A62440">
        <w:t>»</w:t>
      </w:r>
    </w:p>
    <w:tbl>
      <w:tblPr>
        <w:tblW w:w="5000" w:type="pct"/>
        <w:tblInd w:w="-6" w:type="dxa"/>
        <w:tblLayout w:type="fixed"/>
        <w:tblCellMar>
          <w:left w:w="0" w:type="dxa"/>
          <w:right w:w="0" w:type="dxa"/>
        </w:tblCellMar>
        <w:tblLook w:val="04A0"/>
      </w:tblPr>
      <w:tblGrid>
        <w:gridCol w:w="3354"/>
        <w:gridCol w:w="2983"/>
        <w:gridCol w:w="3272"/>
        <w:gridCol w:w="380"/>
        <w:gridCol w:w="1619"/>
        <w:gridCol w:w="1842"/>
        <w:gridCol w:w="2266"/>
      </w:tblGrid>
      <w:tr w:rsidR="0059635B" w:rsidRPr="00374705" w:rsidTr="00DF3563">
        <w:trPr>
          <w:trHeight w:val="240"/>
          <w:tblHeader/>
        </w:trPr>
        <w:tc>
          <w:tcPr>
            <w:tcW w:w="1067" w:type="pct"/>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DF3563">
            <w:pPr>
              <w:pStyle w:val="table10"/>
              <w:jc w:val="center"/>
              <w:rPr>
                <w:sz w:val="22"/>
                <w:szCs w:val="22"/>
              </w:rPr>
            </w:pPr>
            <w:r w:rsidRPr="00374705">
              <w:rPr>
                <w:sz w:val="22"/>
                <w:szCs w:val="22"/>
              </w:rPr>
              <w:t>Наименование административной процедуры</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374705">
            <w:pPr>
              <w:pStyle w:val="table10"/>
              <w:jc w:val="center"/>
              <w:rPr>
                <w:sz w:val="22"/>
                <w:szCs w:val="22"/>
              </w:rPr>
            </w:pPr>
            <w:r w:rsidRPr="00374705">
              <w:rPr>
                <w:sz w:val="22"/>
                <w:szCs w:val="22"/>
              </w:rPr>
              <w:t>Ответственные за осуществление административной 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DF3563">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Размер платы, взимаемой при осуществлении административ</w:t>
            </w:r>
            <w:r w:rsidR="0059635B">
              <w:rPr>
                <w:sz w:val="22"/>
                <w:szCs w:val="22"/>
              </w:rPr>
              <w:t>-</w:t>
            </w:r>
            <w:r w:rsidRPr="00374705">
              <w:rPr>
                <w:sz w:val="22"/>
                <w:szCs w:val="22"/>
              </w:rPr>
              <w:t>ной 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DF3563">
            <w:pPr>
              <w:pStyle w:val="table10"/>
              <w:jc w:val="center"/>
              <w:rPr>
                <w:sz w:val="22"/>
                <w:szCs w:val="22"/>
              </w:rPr>
            </w:pPr>
            <w:r w:rsidRPr="00374705">
              <w:rPr>
                <w:sz w:val="22"/>
                <w:szCs w:val="22"/>
              </w:rPr>
              <w:t>Максимальный срок осуществления административной процедуры</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DF3563">
            <w:pPr>
              <w:pStyle w:val="table10"/>
              <w:jc w:val="center"/>
              <w:rPr>
                <w:sz w:val="22"/>
                <w:szCs w:val="22"/>
              </w:rPr>
            </w:pPr>
            <w:r w:rsidRPr="00374705">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74705" w:rsidRPr="00374705" w:rsidTr="0059635B">
        <w:trPr>
          <w:trHeight w:val="240"/>
        </w:trPr>
        <w:tc>
          <w:tcPr>
            <w:tcW w:w="5000" w:type="pct"/>
            <w:gridSpan w:val="7"/>
            <w:tcBorders>
              <w:top w:val="single" w:sz="4" w:space="0" w:color="auto"/>
            </w:tcBorders>
            <w:tcMar>
              <w:top w:w="0" w:type="dxa"/>
              <w:left w:w="6" w:type="dxa"/>
              <w:bottom w:w="0" w:type="dxa"/>
              <w:right w:w="6" w:type="dxa"/>
            </w:tcMar>
            <w:hideMark/>
          </w:tcPr>
          <w:p w:rsidR="00374705" w:rsidRPr="00374705" w:rsidRDefault="00374705" w:rsidP="00DF3563">
            <w:pPr>
              <w:pStyle w:val="chapter"/>
              <w:spacing w:before="120" w:after="0"/>
              <w:rPr>
                <w:sz w:val="22"/>
                <w:szCs w:val="22"/>
              </w:rPr>
            </w:pPr>
            <w:r w:rsidRPr="00374705">
              <w:rPr>
                <w:sz w:val="22"/>
                <w:szCs w:val="22"/>
              </w:rPr>
              <w:t>ЖИЛИЩНЫЕ ПРАВООТНОШЕНИЯ</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1.1. Принятие решения:***</w:t>
            </w:r>
          </w:p>
        </w:tc>
        <w:tc>
          <w:tcPr>
            <w:tcW w:w="949"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949" w:type="pct"/>
            <w:tcMar>
              <w:top w:w="0" w:type="dxa"/>
              <w:left w:w="6" w:type="dxa"/>
              <w:bottom w:w="0" w:type="dxa"/>
              <w:right w:w="6" w:type="dxa"/>
            </w:tcMar>
            <w:hideMark/>
          </w:tcPr>
          <w:p w:rsidR="00374705"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DF3563" w:rsidRPr="00374705" w:rsidRDefault="00DF3563"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w:t>
            </w:r>
            <w:r w:rsidRPr="00374705">
              <w:rPr>
                <w:sz w:val="22"/>
                <w:szCs w:val="22"/>
              </w:rPr>
              <w:lastRenderedPageBreak/>
              <w:t>нуждающихся в улучшении жилищных условий (в случае увеличения состава семьи)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lastRenderedPageBreak/>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lastRenderedPageBreak/>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 xml:space="preserve">1.1.6. о разделе (объединении) очереди, о переоформлении </w:t>
            </w:r>
            <w:r w:rsidRPr="00374705">
              <w:rPr>
                <w:sz w:val="22"/>
                <w:szCs w:val="22"/>
              </w:rPr>
              <w:lastRenderedPageBreak/>
              <w:t>очереди с гражданина на совершеннолетнего члена его семьи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lastRenderedPageBreak/>
              <w:t>Танцуй Нина Николаевна</w:t>
            </w:r>
            <w:r w:rsidR="00DF3563">
              <w:rPr>
                <w:sz w:val="22"/>
                <w:szCs w:val="22"/>
              </w:rPr>
              <w:t xml:space="preserve">, управляющий делами  </w:t>
            </w:r>
            <w:r w:rsidR="00DF3563">
              <w:rPr>
                <w:sz w:val="22"/>
                <w:szCs w:val="22"/>
              </w:rPr>
              <w:lastRenderedPageBreak/>
              <w:t>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lastRenderedPageBreak/>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1 месяц со дня </w:t>
            </w:r>
            <w:r w:rsidRPr="00374705">
              <w:rPr>
                <w:sz w:val="22"/>
                <w:szCs w:val="22"/>
              </w:rPr>
              <w:lastRenderedPageBreak/>
              <w:t>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lastRenderedPageBreak/>
              <w:t>обед с 13-00 до 14-00</w:t>
            </w:r>
          </w:p>
          <w:p w:rsidR="00374705" w:rsidRDefault="00374705" w:rsidP="00DF3563">
            <w:pPr>
              <w:pStyle w:val="table10"/>
              <w:spacing w:before="120"/>
              <w:rPr>
                <w:sz w:val="22"/>
                <w:szCs w:val="22"/>
              </w:rPr>
            </w:pPr>
          </w:p>
          <w:p w:rsidR="00DF3563" w:rsidRPr="00374705" w:rsidRDefault="00DF3563"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15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DF3563" w:rsidRDefault="00374705" w:rsidP="00DF3563">
            <w:pPr>
              <w:pStyle w:val="articleintext"/>
              <w:spacing w:after="100"/>
              <w:ind w:firstLine="0"/>
              <w:jc w:val="left"/>
              <w:rPr>
                <w:sz w:val="22"/>
                <w:szCs w:val="22"/>
              </w:rPr>
            </w:pPr>
            <w:r w:rsidRPr="00DF3563">
              <w:rPr>
                <w:sz w:val="22"/>
                <w:szCs w:val="22"/>
              </w:rPr>
              <w:lastRenderedPageBreak/>
              <w:t>1.1.18. о предоставлении жилого помещения коммерческого использования государственного жилищного фонда</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DF3563" w:rsidRDefault="00374705" w:rsidP="00DF3563">
            <w:pPr>
              <w:pStyle w:val="articleintext"/>
              <w:spacing w:after="100"/>
              <w:ind w:firstLine="0"/>
              <w:jc w:val="left"/>
              <w:rPr>
                <w:sz w:val="22"/>
                <w:szCs w:val="22"/>
              </w:rPr>
            </w:pPr>
            <w:r w:rsidRPr="00DF3563">
              <w:rPr>
                <w:sz w:val="22"/>
                <w:szCs w:val="22"/>
              </w:rPr>
              <w:t>1.1.18</w:t>
            </w:r>
            <w:r w:rsidRPr="00DF3563">
              <w:rPr>
                <w:sz w:val="22"/>
                <w:szCs w:val="22"/>
                <w:vertAlign w:val="superscript"/>
              </w:rPr>
              <w:t>1</w:t>
            </w:r>
            <w:r w:rsidRPr="00DF3563">
              <w:rPr>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 подтверждающий право на предоставление жилого помещения социального пользования</w:t>
            </w:r>
            <w:r w:rsidRPr="00374705">
              <w:rPr>
                <w:sz w:val="22"/>
                <w:szCs w:val="22"/>
              </w:rPr>
              <w:br/>
            </w:r>
            <w:r w:rsidRPr="00374705">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1.3. Выдача справки:</w:t>
            </w:r>
          </w:p>
        </w:tc>
        <w:tc>
          <w:tcPr>
            <w:tcW w:w="949"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6 месяцев</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6 месяцев</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1.3.3. о месте жительства и составе семьи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lastRenderedPageBreak/>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паспорт или иной документ, удостоверяющий личность</w:t>
            </w:r>
            <w:r w:rsidRPr="00374705">
              <w:rPr>
                <w:sz w:val="22"/>
                <w:szCs w:val="22"/>
              </w:rPr>
              <w:br/>
            </w:r>
            <w:r w:rsidRPr="00374705">
              <w:rPr>
                <w:sz w:val="22"/>
                <w:szCs w:val="22"/>
              </w:rPr>
              <w:br/>
              <w:t xml:space="preserve">технический паспорт и документ, подтверждающий право </w:t>
            </w:r>
            <w:r w:rsidRPr="00374705">
              <w:rPr>
                <w:sz w:val="22"/>
                <w:szCs w:val="22"/>
              </w:rPr>
              <w:lastRenderedPageBreak/>
              <w:t>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6 месяцев</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lastRenderedPageBreak/>
              <w:t>1.3.4. о месте жительства</w:t>
            </w:r>
          </w:p>
        </w:tc>
        <w:tc>
          <w:tcPr>
            <w:tcW w:w="949" w:type="pct"/>
            <w:tcMar>
              <w:top w:w="0" w:type="dxa"/>
              <w:left w:w="6" w:type="dxa"/>
              <w:bottom w:w="0" w:type="dxa"/>
              <w:right w:w="6" w:type="dxa"/>
            </w:tcMar>
            <w:hideMark/>
          </w:tcPr>
          <w:p w:rsidR="00DF3563" w:rsidRDefault="00AF34C0" w:rsidP="00DF3563">
            <w:pPr>
              <w:pStyle w:val="table10"/>
              <w:rPr>
                <w:sz w:val="22"/>
                <w:szCs w:val="22"/>
              </w:rPr>
            </w:pPr>
            <w:r>
              <w:rPr>
                <w:sz w:val="22"/>
                <w:szCs w:val="22"/>
              </w:rPr>
              <w:t>Шульга Галина Васильевна</w:t>
            </w:r>
            <w:r w:rsidR="00DF3563">
              <w:rPr>
                <w:sz w:val="22"/>
                <w:szCs w:val="22"/>
              </w:rPr>
              <w:t>, специалист 1 категории  тел.90421</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6 месяцев</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1.3.5. о последнем месте жительства наследодателя и составе его семьи на день смерти</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в день обращения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в день обращения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1.3.7. о начисленной жилищной квоте</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10 дней со дня обращения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r w:rsidRPr="00374705">
              <w:rPr>
                <w:sz w:val="22"/>
                <w:szCs w:val="22"/>
              </w:rPr>
              <w:lastRenderedPageBreak/>
              <w:t>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lastRenderedPageBreak/>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в день обращения, а в случае запроса документов и (или) сведений от других государственных органов, иных организаций – </w:t>
            </w:r>
            <w:r w:rsidRPr="00374705">
              <w:rPr>
                <w:sz w:val="22"/>
                <w:szCs w:val="22"/>
              </w:rPr>
              <w:lastRenderedPageBreak/>
              <w:t>10 дней</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intext"/>
              <w:spacing w:after="100"/>
              <w:ind w:firstLine="0"/>
              <w:jc w:val="left"/>
              <w:rPr>
                <w:sz w:val="22"/>
                <w:szCs w:val="22"/>
              </w:rPr>
            </w:pPr>
            <w:r w:rsidRPr="00374705">
              <w:rPr>
                <w:sz w:val="22"/>
                <w:szCs w:val="22"/>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49" w:type="pct"/>
            <w:tcMar>
              <w:top w:w="0" w:type="dxa"/>
              <w:left w:w="6" w:type="dxa"/>
              <w:bottom w:w="0" w:type="dxa"/>
              <w:right w:w="6" w:type="dxa"/>
            </w:tcMar>
            <w:hideMark/>
          </w:tcPr>
          <w:p w:rsidR="00DF3563" w:rsidRDefault="00662BE1" w:rsidP="00DF3563">
            <w:pPr>
              <w:pStyle w:val="table10"/>
              <w:rPr>
                <w:sz w:val="22"/>
                <w:szCs w:val="22"/>
              </w:rPr>
            </w:pPr>
            <w:r>
              <w:rPr>
                <w:sz w:val="22"/>
                <w:szCs w:val="22"/>
              </w:rPr>
              <w:t>Танцуй Нина Николаевна</w:t>
            </w:r>
            <w:r w:rsidR="00DF3563">
              <w:rPr>
                <w:sz w:val="22"/>
                <w:szCs w:val="22"/>
              </w:rPr>
              <w:t>, управляющий делами  тел.90423</w:t>
            </w:r>
          </w:p>
          <w:p w:rsidR="00DF3563" w:rsidRDefault="00DF3563" w:rsidP="00DF3563">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DF3563" w:rsidRDefault="00DF3563" w:rsidP="00DF3563">
            <w:pPr>
              <w:pStyle w:val="table10"/>
              <w:rPr>
                <w:sz w:val="22"/>
                <w:szCs w:val="22"/>
              </w:rPr>
            </w:pPr>
            <w:r>
              <w:rPr>
                <w:sz w:val="22"/>
                <w:szCs w:val="22"/>
              </w:rPr>
              <w:t>тел.90102)</w:t>
            </w:r>
          </w:p>
          <w:p w:rsidR="00DF3563" w:rsidRDefault="00DF3563" w:rsidP="00DF3563">
            <w:pPr>
              <w:pStyle w:val="table10"/>
              <w:rPr>
                <w:sz w:val="22"/>
                <w:szCs w:val="22"/>
              </w:rPr>
            </w:pPr>
          </w:p>
          <w:p w:rsidR="00DF3563" w:rsidRDefault="00DF3563" w:rsidP="00DF3563">
            <w:pPr>
              <w:pStyle w:val="table10"/>
              <w:rPr>
                <w:sz w:val="22"/>
                <w:szCs w:val="22"/>
              </w:rPr>
            </w:pPr>
            <w:r>
              <w:rPr>
                <w:sz w:val="22"/>
                <w:szCs w:val="22"/>
              </w:rPr>
              <w:t>понедельник-пятница</w:t>
            </w:r>
          </w:p>
          <w:p w:rsidR="00DF3563" w:rsidRDefault="00DF3563" w:rsidP="00DF3563">
            <w:pPr>
              <w:pStyle w:val="table10"/>
              <w:rPr>
                <w:sz w:val="22"/>
                <w:szCs w:val="22"/>
              </w:rPr>
            </w:pPr>
            <w:r>
              <w:rPr>
                <w:sz w:val="22"/>
                <w:szCs w:val="22"/>
              </w:rPr>
              <w:t>с 8-00 до 17.00</w:t>
            </w:r>
          </w:p>
          <w:p w:rsidR="00DF3563" w:rsidRDefault="00DF3563" w:rsidP="00DF3563">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бессрочно </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lastRenderedPageBreak/>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w:t>
            </w:r>
            <w:r w:rsidRPr="00374705">
              <w:rPr>
                <w:sz w:val="22"/>
                <w:szCs w:val="22"/>
              </w:rPr>
              <w:lastRenderedPageBreak/>
              <w:t>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 xml:space="preserve">письменное согласие всех собственников жилого помещения – в случае, если сдается жилое помещение, находящееся в общей </w:t>
            </w:r>
            <w:r w:rsidRPr="00374705">
              <w:rPr>
                <w:sz w:val="22"/>
                <w:szCs w:val="22"/>
              </w:rPr>
              <w:lastRenderedPageBreak/>
              <w:t>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162"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DF3563">
            <w:pPr>
              <w:pStyle w:val="table10"/>
              <w:spacing w:before="120"/>
              <w:rPr>
                <w:sz w:val="22"/>
                <w:szCs w:val="22"/>
              </w:rPr>
            </w:pPr>
            <w:r w:rsidRPr="00374705">
              <w:rPr>
                <w:sz w:val="22"/>
                <w:szCs w:val="22"/>
              </w:rPr>
              <w:br/>
              <w:t>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 xml:space="preserve">письменное согласие всех участников общей долевой собственности на жилое помещение – при предоставлении права владения и </w:t>
            </w:r>
            <w:r w:rsidRPr="00374705">
              <w:rPr>
                <w:sz w:val="22"/>
                <w:szCs w:val="22"/>
              </w:rPr>
              <w:lastRenderedPageBreak/>
              <w:t>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74705" w:rsidRPr="00374705" w:rsidRDefault="00374705" w:rsidP="00DF3563">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DF3563">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w:t>
            </w:r>
            <w:r w:rsidRPr="00374705">
              <w:rPr>
                <w:sz w:val="22"/>
                <w:szCs w:val="22"/>
              </w:rPr>
              <w:lastRenderedPageBreak/>
              <w:t>для поднанимателей</w:t>
            </w:r>
          </w:p>
          <w:p w:rsidR="00374705" w:rsidRPr="00374705" w:rsidRDefault="00374705" w:rsidP="00DF3563">
            <w:pPr>
              <w:pStyle w:val="table10"/>
              <w:spacing w:before="120"/>
              <w:rPr>
                <w:sz w:val="22"/>
                <w:szCs w:val="22"/>
              </w:rPr>
            </w:pPr>
            <w:r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1" w:type="pct"/>
            <w:tcMar>
              <w:top w:w="0" w:type="dxa"/>
              <w:left w:w="6" w:type="dxa"/>
              <w:bottom w:w="0" w:type="dxa"/>
              <w:right w:w="6" w:type="dxa"/>
            </w:tcMar>
            <w:hideMark/>
          </w:tcPr>
          <w:p w:rsidR="00374705" w:rsidRPr="00374705" w:rsidRDefault="00374705" w:rsidP="00DF3563">
            <w:pPr>
              <w:pStyle w:val="table10"/>
              <w:spacing w:before="120"/>
              <w:jc w:val="center"/>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F3563">
            <w:pPr>
              <w:pStyle w:val="chapter"/>
              <w:rPr>
                <w:sz w:val="22"/>
                <w:szCs w:val="22"/>
              </w:rPr>
            </w:pPr>
            <w:r w:rsidRPr="00374705">
              <w:rPr>
                <w:sz w:val="22"/>
                <w:szCs w:val="22"/>
              </w:rPr>
              <w:lastRenderedPageBreak/>
              <w:t>ТРУД И СОЦИАЛЬНАЯ ЗАЩИТА</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 xml:space="preserve">Петрановская Людмила </w:t>
            </w:r>
            <w:r w:rsidR="00AF34C0">
              <w:rPr>
                <w:sz w:val="22"/>
                <w:szCs w:val="22"/>
              </w:rPr>
              <w:lastRenderedPageBreak/>
              <w:t>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 лица, взявшего на себя организацию погребения умершего (погибшего)</w:t>
            </w:r>
            <w:r w:rsidRPr="00374705">
              <w:rPr>
                <w:sz w:val="22"/>
                <w:szCs w:val="22"/>
              </w:rPr>
              <w:br/>
            </w:r>
            <w:r w:rsidRPr="00374705">
              <w:rPr>
                <w:sz w:val="22"/>
                <w:szCs w:val="22"/>
              </w:rPr>
              <w:br/>
            </w:r>
            <w:r w:rsidRPr="00374705">
              <w:rPr>
                <w:sz w:val="22"/>
                <w:szCs w:val="22"/>
              </w:rPr>
              <w:lastRenderedPageBreak/>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 xml:space="preserve">бесплатно – в случае, предусмотренном частью второй </w:t>
            </w:r>
            <w:r w:rsidRPr="00374705">
              <w:rPr>
                <w:sz w:val="22"/>
                <w:szCs w:val="22"/>
              </w:rPr>
              <w:lastRenderedPageBreak/>
              <w:t>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день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бессрочно </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lastRenderedPageBreak/>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день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 xml:space="preserve">соглашение о детях, копия решения суда о расторжении брака (выписка из решения), </w:t>
            </w:r>
            <w:r w:rsidRPr="00374705">
              <w:rPr>
                <w:sz w:val="22"/>
                <w:szCs w:val="22"/>
              </w:rP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единовременно</w:t>
            </w:r>
          </w:p>
        </w:tc>
      </w:tr>
      <w:tr w:rsidR="00374705" w:rsidRPr="00374705" w:rsidTr="00DF3563">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w:t>
            </w:r>
            <w:r w:rsidRPr="00374705">
              <w:rPr>
                <w:sz w:val="22"/>
                <w:szCs w:val="22"/>
              </w:rPr>
              <w:lastRenderedPageBreak/>
              <w:t>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w:t>
            </w:r>
            <w:r w:rsidRPr="00374705">
              <w:rPr>
                <w:sz w:val="22"/>
                <w:szCs w:val="22"/>
              </w:rPr>
              <w:lastRenderedPageBreak/>
              <w:t>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свидетельство о смерти либо справка органа, регистрирующего акты гражданского состояния (далее – орган загса), содержащая </w:t>
            </w:r>
            <w:r w:rsidRPr="00374705">
              <w:rPr>
                <w:sz w:val="22"/>
                <w:szCs w:val="22"/>
              </w:rPr>
              <w:lastRenderedPageBreak/>
              <w:t>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единовременно</w:t>
            </w:r>
          </w:p>
        </w:tc>
      </w:tr>
      <w:tr w:rsidR="00374705" w:rsidRPr="00374705" w:rsidTr="00DF3563">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w:t>
            </w:r>
            <w:r w:rsidRPr="00374705">
              <w:rPr>
                <w:sz w:val="22"/>
                <w:szCs w:val="22"/>
              </w:rPr>
              <w:lastRenderedPageBreak/>
              <w:t>изменения фамилии, собственного имени, отчества, даты рождения членов семьи</w:t>
            </w:r>
            <w:r w:rsidRPr="00374705">
              <w:rPr>
                <w:sz w:val="22"/>
                <w:szCs w:val="22"/>
              </w:rPr>
              <w:br/>
            </w:r>
            <w:r w:rsidRPr="00374705">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w:t>
            </w:r>
            <w:r w:rsidRPr="00374705">
              <w:rPr>
                <w:sz w:val="22"/>
                <w:szCs w:val="22"/>
              </w:rPr>
              <w:lastRenderedPageBreak/>
              <w:t>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единовременно</w:t>
            </w:r>
          </w:p>
        </w:tc>
      </w:tr>
      <w:tr w:rsidR="00374705" w:rsidRPr="00374705" w:rsidTr="00DF3563">
        <w:trPr>
          <w:trHeight w:val="526"/>
        </w:trPr>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пришедшее в негодность решение – в случае, если решение пришло в негодность</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5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единовременно</w:t>
            </w:r>
          </w:p>
        </w:tc>
      </w:tr>
      <w:tr w:rsidR="00374705" w:rsidRPr="00374705" w:rsidTr="00DF3563">
        <w:trPr>
          <w:trHeight w:val="526"/>
        </w:trPr>
        <w:tc>
          <w:tcPr>
            <w:tcW w:w="1067" w:type="pct"/>
            <w:tcMar>
              <w:top w:w="0" w:type="dxa"/>
              <w:left w:w="6" w:type="dxa"/>
              <w:bottom w:w="0" w:type="dxa"/>
              <w:right w:w="6" w:type="dxa"/>
            </w:tcMar>
            <w:hideMark/>
          </w:tcPr>
          <w:p w:rsidR="00374705" w:rsidRPr="00374705" w:rsidRDefault="00374705" w:rsidP="00DF3563">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10 дней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единовременно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t>РЕГИСТРАЦИЯ АКТОВ ГРАЖДАНСКОГО СОСТОЯНИЯ</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5.1. Регистрация рождения</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lastRenderedPageBreak/>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lastRenderedPageBreak/>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2 дня со дня подачи заявления, </w:t>
            </w:r>
            <w:r w:rsidRPr="00374705">
              <w:rPr>
                <w:sz w:val="22"/>
                <w:szCs w:val="22"/>
              </w:rPr>
              <w:lastRenderedPageBreak/>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br/>
              <w:t xml:space="preserve">заявление лиц, вступающих в </w:t>
            </w:r>
            <w:r w:rsidRPr="00374705">
              <w:rPr>
                <w:sz w:val="22"/>
                <w:szCs w:val="22"/>
              </w:rPr>
              <w:lastRenderedPageBreak/>
              <w:t>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rsidRPr="00374705">
              <w:rPr>
                <w:sz w:val="22"/>
                <w:szCs w:val="22"/>
              </w:rPr>
              <w:lastRenderedPageBreak/>
              <w:t xml:space="preserve">гражданина, лица без гражданства (срок действия данного документа – 6 месяцев) </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br/>
              <w:t xml:space="preserve">документ, подтверждающий прекращение предыдущего брака, </w:t>
            </w:r>
            <w:r w:rsidRPr="00374705">
              <w:rPr>
                <w:sz w:val="22"/>
                <w:szCs w:val="22"/>
              </w:rPr>
              <w:lastRenderedPageBreak/>
              <w:t>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3 месяца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74705">
              <w:rPr>
                <w:sz w:val="22"/>
                <w:szCs w:val="22"/>
              </w:rPr>
              <w:br/>
            </w:r>
            <w:r w:rsidRPr="00374705">
              <w:rPr>
                <w:sz w:val="22"/>
                <w:szCs w:val="22"/>
              </w:rPr>
              <w:br/>
            </w:r>
            <w:r w:rsidRPr="00374705">
              <w:rPr>
                <w:sz w:val="22"/>
                <w:szCs w:val="22"/>
              </w:rPr>
              <w:lastRenderedPageBreak/>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374705">
              <w:rPr>
                <w:sz w:val="22"/>
                <w:szCs w:val="22"/>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w:t>
            </w:r>
            <w:r w:rsidRPr="00374705">
              <w:rPr>
                <w:sz w:val="22"/>
                <w:szCs w:val="22"/>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 смерти военнослужащих</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lastRenderedPageBreak/>
              <w:br/>
              <w:t>ДОКУМЕНТИРОВАНИЕ НАСЕЛЕНИЯ РЕСПУБЛИКИ БЕЛАРУСЬ</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
              <w:spacing w:before="120" w:after="0"/>
              <w:ind w:left="0" w:firstLine="0"/>
              <w:rPr>
                <w:b w:val="0"/>
                <w:sz w:val="22"/>
                <w:szCs w:val="22"/>
              </w:rPr>
            </w:pPr>
            <w:r w:rsidRPr="0042249F">
              <w:rPr>
                <w:b w:val="0"/>
                <w:sz w:val="22"/>
                <w:szCs w:val="22"/>
              </w:rPr>
              <w:t>11.1. Выдача паспорта гражданину Республики Беларусь, проживающему в Республике Беларусь:</w:t>
            </w:r>
          </w:p>
        </w:tc>
        <w:tc>
          <w:tcPr>
            <w:tcW w:w="949" w:type="pct"/>
            <w:tcMar>
              <w:top w:w="0" w:type="dxa"/>
              <w:left w:w="6" w:type="dxa"/>
              <w:bottom w:w="0" w:type="dxa"/>
              <w:right w:w="6" w:type="dxa"/>
            </w:tcMar>
            <w:hideMark/>
          </w:tcPr>
          <w:p w:rsidR="0042249F" w:rsidRDefault="00374705" w:rsidP="0042249F">
            <w:pPr>
              <w:pStyle w:val="table10"/>
              <w:rPr>
                <w:sz w:val="22"/>
                <w:szCs w:val="22"/>
              </w:rPr>
            </w:pPr>
            <w:r w:rsidRPr="00374705">
              <w:rPr>
                <w:sz w:val="22"/>
                <w:szCs w:val="22"/>
              </w:rPr>
              <w:t> </w:t>
            </w:r>
            <w:r w:rsidR="00AF34C0">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intext"/>
              <w:spacing w:before="120"/>
              <w:ind w:firstLine="0"/>
              <w:jc w:val="left"/>
              <w:rPr>
                <w:sz w:val="22"/>
                <w:szCs w:val="22"/>
              </w:rPr>
            </w:pPr>
            <w:r w:rsidRPr="0042249F">
              <w:rPr>
                <w:sz w:val="22"/>
                <w:szCs w:val="22"/>
              </w:rPr>
              <w:t>11.1.1. в связи с достижением 14-летнего возраста</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 xml:space="preserve">документ, подтверждающий </w:t>
            </w:r>
            <w:r w:rsidRPr="00374705">
              <w:rPr>
                <w:sz w:val="22"/>
                <w:szCs w:val="22"/>
              </w:rPr>
              <w:lastRenderedPageBreak/>
              <w:t>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 xml:space="preserve">1 базовая величина – дополнительно за выдачу паспорта в </w:t>
            </w:r>
            <w:r w:rsidRPr="00374705">
              <w:rPr>
                <w:sz w:val="22"/>
                <w:szCs w:val="22"/>
              </w:rPr>
              <w:lastRenderedPageBreak/>
              <w:t>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w:t>
            </w:r>
            <w:r w:rsidRPr="00374705">
              <w:rPr>
                <w:sz w:val="22"/>
                <w:szCs w:val="22"/>
              </w:rPr>
              <w:lastRenderedPageBreak/>
              <w:t>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10 лет</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intext"/>
              <w:spacing w:before="120"/>
              <w:ind w:firstLine="0"/>
              <w:jc w:val="left"/>
              <w:rPr>
                <w:sz w:val="22"/>
                <w:szCs w:val="22"/>
              </w:rPr>
            </w:pPr>
            <w:r w:rsidRPr="0042249F">
              <w:rPr>
                <w:sz w:val="22"/>
                <w:szCs w:val="22"/>
              </w:rPr>
              <w:lastRenderedPageBreak/>
              <w:t>11.1.3. достигшему 14-летнего возраста, при приобретении гражданства Республики Беларусь</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r>
            <w:r w:rsidRPr="00374705">
              <w:rPr>
                <w:sz w:val="22"/>
                <w:szCs w:val="22"/>
              </w:rPr>
              <w:lastRenderedPageBreak/>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r w:rsidRPr="00374705">
              <w:rPr>
                <w:sz w:val="22"/>
                <w:szCs w:val="22"/>
              </w:rPr>
              <w:lastRenderedPageBreak/>
              <w:t>г. Минске и областных центрах</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intext"/>
              <w:spacing w:before="120"/>
              <w:ind w:firstLine="0"/>
              <w:jc w:val="left"/>
              <w:rPr>
                <w:sz w:val="22"/>
                <w:szCs w:val="22"/>
              </w:rPr>
            </w:pPr>
            <w:r w:rsidRPr="0042249F">
              <w:rPr>
                <w:sz w:val="22"/>
                <w:szCs w:val="22"/>
              </w:rPr>
              <w:lastRenderedPageBreak/>
              <w:t>11.1.4. не достигшему 14-летнего возраста, впервые</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 xml:space="preserve">4 цветные фотографии несовершеннолетнего, соответствующие его возрасту, </w:t>
            </w:r>
            <w:r w:rsidRPr="00374705">
              <w:rPr>
                <w:sz w:val="22"/>
                <w:szCs w:val="22"/>
              </w:rPr>
              <w:lastRenderedPageBreak/>
              <w:t>размером 40 х 50 мм (одним листом)</w:t>
            </w:r>
            <w:r w:rsidRPr="00374705">
              <w:rPr>
                <w:sz w:val="22"/>
                <w:szCs w:val="22"/>
              </w:rPr>
              <w:br/>
            </w:r>
            <w:r w:rsidRPr="00374705">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374705">
              <w:rPr>
                <w:sz w:val="22"/>
                <w:szCs w:val="22"/>
              </w:rPr>
              <w:lastRenderedPageBreak/>
              <w:t>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374705">
              <w:rPr>
                <w:sz w:val="22"/>
                <w:szCs w:val="22"/>
              </w:rPr>
              <w:lastRenderedPageBreak/>
              <w:t>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
              <w:spacing w:before="120" w:after="0"/>
              <w:ind w:left="0" w:firstLine="0"/>
              <w:rPr>
                <w:b w:val="0"/>
                <w:sz w:val="22"/>
                <w:szCs w:val="22"/>
              </w:rPr>
            </w:pPr>
            <w:r w:rsidRPr="0042249F">
              <w:rPr>
                <w:b w:val="0"/>
                <w:sz w:val="22"/>
                <w:szCs w:val="22"/>
              </w:rPr>
              <w:lastRenderedPageBreak/>
              <w:t>11.2. Обмен паспорта гражданину Республики Беларусь, проживающему в Республике Беларусь:</w:t>
            </w:r>
          </w:p>
        </w:tc>
        <w:tc>
          <w:tcPr>
            <w:tcW w:w="949" w:type="pct"/>
            <w:tcMar>
              <w:top w:w="0" w:type="dxa"/>
              <w:left w:w="6" w:type="dxa"/>
              <w:bottom w:w="0" w:type="dxa"/>
              <w:right w:w="6" w:type="dxa"/>
            </w:tcMar>
            <w:hideMark/>
          </w:tcPr>
          <w:p w:rsidR="0042249F" w:rsidRDefault="00374705" w:rsidP="0042249F">
            <w:pPr>
              <w:pStyle w:val="table10"/>
              <w:rPr>
                <w:sz w:val="22"/>
                <w:szCs w:val="22"/>
              </w:rPr>
            </w:pPr>
            <w:r w:rsidRPr="00374705">
              <w:rPr>
                <w:sz w:val="22"/>
                <w:szCs w:val="22"/>
              </w:rPr>
              <w:t> </w:t>
            </w:r>
            <w:r w:rsidR="00AF34C0">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intext"/>
              <w:spacing w:before="120"/>
              <w:ind w:firstLine="0"/>
              <w:jc w:val="left"/>
              <w:rPr>
                <w:sz w:val="22"/>
                <w:szCs w:val="22"/>
              </w:rPr>
            </w:pPr>
            <w:r w:rsidRPr="0042249F">
              <w:rPr>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 xml:space="preserve">свидетельство о рождении </w:t>
            </w:r>
            <w:r w:rsidRPr="00374705">
              <w:rPr>
                <w:sz w:val="22"/>
                <w:szCs w:val="22"/>
              </w:rPr>
              <w:lastRenderedPageBreak/>
              <w:t>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 xml:space="preserve">1 базовая величина – для иных граждан </w:t>
            </w:r>
            <w:r w:rsidRPr="00374705">
              <w:rPr>
                <w:sz w:val="22"/>
                <w:szCs w:val="22"/>
              </w:rPr>
              <w:lastRenderedPageBreak/>
              <w:t>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r>
            <w:r w:rsidRPr="00374705">
              <w:rPr>
                <w:sz w:val="22"/>
                <w:szCs w:val="22"/>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 xml:space="preserve">до достижения 100-, 125-летнего возраста – для граждан Республики Беларусь, достигших </w:t>
            </w:r>
            <w:r w:rsidRPr="00374705">
              <w:rPr>
                <w:sz w:val="22"/>
                <w:szCs w:val="22"/>
              </w:rPr>
              <w:lastRenderedPageBreak/>
              <w:t>соответственно 64-, 99-летнего возраста</w:t>
            </w:r>
          </w:p>
        </w:tc>
      </w:tr>
      <w:tr w:rsidR="00374705" w:rsidRPr="00374705" w:rsidTr="00DF3563">
        <w:trPr>
          <w:trHeight w:val="240"/>
        </w:trPr>
        <w:tc>
          <w:tcPr>
            <w:tcW w:w="1067" w:type="pct"/>
            <w:tcMar>
              <w:top w:w="0" w:type="dxa"/>
              <w:left w:w="6" w:type="dxa"/>
              <w:bottom w:w="0" w:type="dxa"/>
              <w:right w:w="6" w:type="dxa"/>
            </w:tcMar>
            <w:hideMark/>
          </w:tcPr>
          <w:p w:rsidR="00374705" w:rsidRPr="0042249F" w:rsidRDefault="00374705" w:rsidP="00DF3563">
            <w:pPr>
              <w:pStyle w:val="articleintext"/>
              <w:spacing w:before="120"/>
              <w:ind w:firstLine="0"/>
              <w:jc w:val="left"/>
              <w:rPr>
                <w:sz w:val="22"/>
                <w:szCs w:val="22"/>
              </w:rPr>
            </w:pPr>
            <w:r w:rsidRPr="0042249F">
              <w:rPr>
                <w:sz w:val="22"/>
                <w:szCs w:val="22"/>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w:t>
            </w:r>
            <w:r w:rsidRPr="0042249F">
              <w:rPr>
                <w:sz w:val="22"/>
                <w:szCs w:val="22"/>
              </w:rPr>
              <w:lastRenderedPageBreak/>
              <w:t>отметках в паспорте</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lastRenderedPageBreak/>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xml:space="preserve">, специалист 1 </w:t>
            </w:r>
            <w:r>
              <w:rPr>
                <w:sz w:val="22"/>
                <w:szCs w:val="22"/>
              </w:rPr>
              <w:lastRenderedPageBreak/>
              <w:t>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 xml:space="preserve">4 цветные фотографии заявителя, </w:t>
            </w:r>
            <w:r w:rsidRPr="00374705">
              <w:rPr>
                <w:sz w:val="22"/>
                <w:szCs w:val="22"/>
              </w:rPr>
              <w:lastRenderedPageBreak/>
              <w:t>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 xml:space="preserve">бесплатно – для граждан Республики Беларусь, находящихся на полном </w:t>
            </w:r>
            <w:r w:rsidRPr="00374705">
              <w:rPr>
                <w:sz w:val="22"/>
                <w:szCs w:val="22"/>
              </w:rPr>
              <w:lastRenderedPageBreak/>
              <w:t>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 xml:space="preserve">15 дней со дня подачи заявления – </w:t>
            </w:r>
            <w:r w:rsidRPr="00374705">
              <w:rPr>
                <w:sz w:val="22"/>
                <w:szCs w:val="22"/>
              </w:rPr>
              <w:lastRenderedPageBreak/>
              <w:t>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r>
            <w:r w:rsidRPr="00374705">
              <w:rPr>
                <w:sz w:val="22"/>
                <w:szCs w:val="22"/>
              </w:rPr>
              <w:lastRenderedPageBreak/>
              <w:t>до достижения 100-, 125-летнего возраста – для граждан Республики Беларусь, достигших соответственно 64-, 99-летнего возраста</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374705">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w:t>
            </w:r>
            <w:r w:rsidRPr="00374705">
              <w:rPr>
                <w:b w:val="0"/>
                <w:sz w:val="22"/>
                <w:szCs w:val="22"/>
              </w:rPr>
              <w:lastRenderedPageBreak/>
              <w:t xml:space="preserve">Беларусь, иностранных граждан и лиц без гражданства, постоянно проживающих в Республике Беларусь </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lastRenderedPageBreak/>
              <w:t>Шульга Галина Васильевна</w:t>
            </w:r>
            <w:r w:rsidR="0042249F">
              <w:rPr>
                <w:sz w:val="22"/>
                <w:szCs w:val="22"/>
              </w:rPr>
              <w:t xml:space="preserve">, специалист 1 категории  </w:t>
            </w:r>
            <w:r w:rsidR="0042249F">
              <w:rPr>
                <w:sz w:val="22"/>
                <w:szCs w:val="22"/>
              </w:rPr>
              <w:lastRenderedPageBreak/>
              <w:t>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rsidRPr="00374705">
              <w:rPr>
                <w:sz w:val="22"/>
                <w:szCs w:val="22"/>
              </w:rPr>
              <w:lastRenderedPageBreak/>
              <w:t>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w:t>
            </w:r>
            <w:r w:rsidRPr="00374705">
              <w:rPr>
                <w:sz w:val="22"/>
                <w:szCs w:val="22"/>
              </w:rPr>
              <w:lastRenderedPageBreak/>
              <w:t>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w:t>
            </w:r>
            <w:r w:rsidRPr="00374705">
              <w:rPr>
                <w:sz w:val="22"/>
                <w:szCs w:val="22"/>
              </w:rPr>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 – для несовершеннолетни</w:t>
            </w:r>
            <w:r w:rsidRPr="00374705">
              <w:rPr>
                <w:sz w:val="22"/>
                <w:szCs w:val="22"/>
              </w:rPr>
              <w:lastRenderedPageBreak/>
              <w:t>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0,5 базовой величины – для других лиц</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 xml:space="preserve">3 рабочих дня со дня подачи </w:t>
            </w:r>
            <w:r w:rsidRPr="00374705">
              <w:rPr>
                <w:sz w:val="22"/>
                <w:szCs w:val="22"/>
              </w:rPr>
              <w:lastRenderedPageBreak/>
              <w:t>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w:t>
            </w:r>
            <w:r w:rsidRPr="00374705">
              <w:rPr>
                <w:sz w:val="22"/>
                <w:szCs w:val="22"/>
              </w:rPr>
              <w:lastRenderedPageBreak/>
              <w:t xml:space="preserve">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w:t>
            </w:r>
            <w:r w:rsidRPr="00374705">
              <w:rPr>
                <w:sz w:val="22"/>
                <w:szCs w:val="22"/>
              </w:rPr>
              <w:lastRenderedPageBreak/>
              <w:t>месту пребывания этого законного представителя</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r>
            <w:r w:rsidRPr="00374705">
              <w:rPr>
                <w:sz w:val="22"/>
                <w:szCs w:val="22"/>
              </w:rPr>
              <w:lastRenderedPageBreak/>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w:t>
            </w:r>
            <w:r w:rsidRPr="00374705">
              <w:rPr>
                <w:sz w:val="22"/>
                <w:szCs w:val="22"/>
              </w:rPr>
              <w:lastRenderedPageBreak/>
              <w:t>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0,5 базовой величины – для других лиц и в иных случаях</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3 рабочих дня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r>
            <w:r w:rsidRPr="00374705">
              <w:rPr>
                <w:sz w:val="22"/>
                <w:szCs w:val="22"/>
              </w:rPr>
              <w:lastRenderedPageBreak/>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49" w:type="pct"/>
            <w:tcMar>
              <w:top w:w="0" w:type="dxa"/>
              <w:left w:w="6" w:type="dxa"/>
              <w:bottom w:w="0" w:type="dxa"/>
              <w:right w:w="6" w:type="dxa"/>
            </w:tcMar>
            <w:hideMark/>
          </w:tcPr>
          <w:p w:rsidR="0042249F" w:rsidRDefault="00AF34C0" w:rsidP="0042249F">
            <w:pPr>
              <w:pStyle w:val="table10"/>
              <w:rPr>
                <w:sz w:val="22"/>
                <w:szCs w:val="22"/>
              </w:rPr>
            </w:pPr>
            <w:r>
              <w:rPr>
                <w:sz w:val="22"/>
                <w:szCs w:val="22"/>
              </w:rPr>
              <w:t>Шульга Галина Васильевна</w:t>
            </w:r>
            <w:r w:rsidR="0042249F">
              <w:rPr>
                <w:sz w:val="22"/>
                <w:szCs w:val="22"/>
              </w:rPr>
              <w:t>, специалист 1 категории  тел.90421</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5 рабочих дней </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F3563">
            <w:pPr>
              <w:pStyle w:val="chapter"/>
              <w:spacing w:before="120" w:after="0"/>
              <w:rPr>
                <w:sz w:val="22"/>
                <w:szCs w:val="22"/>
              </w:rPr>
            </w:pPr>
            <w:r w:rsidRPr="00374705">
              <w:rPr>
                <w:sz w:val="22"/>
                <w:szCs w:val="22"/>
              </w:rPr>
              <w:t>ПРИРОДОПОЛЬЗОВАНИЕ</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подачи заявления</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год</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F3563">
            <w:pPr>
              <w:pStyle w:val="chapter"/>
              <w:spacing w:before="120" w:after="0"/>
              <w:rPr>
                <w:sz w:val="22"/>
                <w:szCs w:val="22"/>
              </w:rPr>
            </w:pPr>
            <w:r w:rsidRPr="00374705">
              <w:rPr>
                <w:sz w:val="22"/>
                <w:szCs w:val="22"/>
              </w:rPr>
              <w:t>СЕЛЬСКОЕ ХОЗЯЙСТВО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F3563">
            <w:pPr>
              <w:pStyle w:val="chapter"/>
              <w:spacing w:before="120" w:after="0"/>
              <w:rPr>
                <w:sz w:val="22"/>
                <w:szCs w:val="22"/>
              </w:rPr>
            </w:pPr>
            <w:r w:rsidRPr="00374705">
              <w:rPr>
                <w:sz w:val="22"/>
                <w:szCs w:val="22"/>
              </w:rPr>
              <w:t>ПОЛУЧЕННЫЕ ДОХОДЫ И УПЛАЧЕННЫЕ НАЛОГИ, СБОРЫ (ПОШЛИНЫ)</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49" w:type="pct"/>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DF3563">
        <w:trPr>
          <w:trHeight w:val="240"/>
        </w:trPr>
        <w:tc>
          <w:tcPr>
            <w:tcW w:w="1067" w:type="pct"/>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 xml:space="preserve">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w:t>
            </w:r>
            <w:r w:rsidRPr="00374705">
              <w:rPr>
                <w:b w:val="0"/>
                <w:sz w:val="22"/>
                <w:szCs w:val="22"/>
              </w:rPr>
              <w:lastRenderedPageBreak/>
              <w:t>за земельные участки, находящиеся в государственной собственности</w:t>
            </w:r>
          </w:p>
        </w:tc>
        <w:tc>
          <w:tcPr>
            <w:tcW w:w="949" w:type="pct"/>
            <w:tcMar>
              <w:top w:w="0" w:type="dxa"/>
              <w:left w:w="6" w:type="dxa"/>
              <w:bottom w:w="0" w:type="dxa"/>
              <w:right w:w="6" w:type="dxa"/>
            </w:tcMar>
            <w:hideMark/>
          </w:tcPr>
          <w:p w:rsidR="00374705" w:rsidRPr="00374705" w:rsidRDefault="00374705" w:rsidP="00DF3563">
            <w:pPr>
              <w:pStyle w:val="table10"/>
              <w:spacing w:before="120"/>
              <w:rPr>
                <w:sz w:val="22"/>
                <w:szCs w:val="22"/>
              </w:rPr>
            </w:pPr>
          </w:p>
        </w:tc>
        <w:tc>
          <w:tcPr>
            <w:tcW w:w="104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 xml:space="preserve">сведения о доходах гражданина и членов его семьи, совместно с ним проживающих, за последние 12 месяцев, предшествующих </w:t>
            </w:r>
            <w:r w:rsidRPr="00374705">
              <w:rPr>
                <w:sz w:val="22"/>
                <w:szCs w:val="22"/>
              </w:rPr>
              <w:lastRenderedPageBreak/>
              <w:t>месяцу подачи заявления</w:t>
            </w:r>
          </w:p>
        </w:tc>
        <w:tc>
          <w:tcPr>
            <w:tcW w:w="636" w:type="pct"/>
            <w:gridSpan w:val="2"/>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 xml:space="preserve">15 дней со дня подачи заявления, а в случае запроса документов и (или) сведений от других государственных </w:t>
            </w:r>
            <w:r w:rsidRPr="00374705">
              <w:rPr>
                <w:sz w:val="22"/>
                <w:szCs w:val="22"/>
              </w:rPr>
              <w:lastRenderedPageBreak/>
              <w:t>органов, иных организаций – 1 месяц</w:t>
            </w:r>
          </w:p>
        </w:tc>
        <w:tc>
          <w:tcPr>
            <w:tcW w:w="721" w:type="pct"/>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lastRenderedPageBreak/>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F3563">
            <w:pPr>
              <w:pStyle w:val="chapter"/>
              <w:spacing w:before="120" w:after="0"/>
              <w:rPr>
                <w:sz w:val="22"/>
                <w:szCs w:val="22"/>
              </w:rPr>
            </w:pPr>
            <w:r w:rsidRPr="00374705">
              <w:rPr>
                <w:sz w:val="22"/>
                <w:szCs w:val="22"/>
              </w:rPr>
              <w:lastRenderedPageBreak/>
              <w:t>ГОСУДАРСТВЕННАЯ РЕГИСТРАЦИЯ НЕДВИЖИМОГО ИМУЩЕСТВА, ПРАВ НА НЕГО И СДЕЛОК С НИМ</w:t>
            </w:r>
          </w:p>
        </w:tc>
      </w:tr>
      <w:tr w:rsidR="00374705" w:rsidRPr="00374705" w:rsidTr="00DF3563">
        <w:trPr>
          <w:trHeight w:val="240"/>
        </w:trPr>
        <w:tc>
          <w:tcPr>
            <w:tcW w:w="1067" w:type="pct"/>
            <w:tcBorders>
              <w:bottom w:val="single" w:sz="4" w:space="0" w:color="auto"/>
            </w:tcBorders>
            <w:tcMar>
              <w:top w:w="0" w:type="dxa"/>
              <w:left w:w="6" w:type="dxa"/>
              <w:bottom w:w="0" w:type="dxa"/>
              <w:right w:w="6" w:type="dxa"/>
            </w:tcMar>
            <w:hideMark/>
          </w:tcPr>
          <w:p w:rsidR="00374705" w:rsidRPr="00374705" w:rsidRDefault="00374705" w:rsidP="00DF3563">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49" w:type="pct"/>
            <w:tcBorders>
              <w:bottom w:val="single" w:sz="4" w:space="0" w:color="auto"/>
            </w:tcBorders>
            <w:tcMar>
              <w:top w:w="0" w:type="dxa"/>
              <w:left w:w="6" w:type="dxa"/>
              <w:bottom w:w="0" w:type="dxa"/>
              <w:right w:w="6" w:type="dxa"/>
            </w:tcMar>
            <w:hideMark/>
          </w:tcPr>
          <w:p w:rsidR="0042249F" w:rsidRDefault="00662BE1" w:rsidP="0042249F">
            <w:pPr>
              <w:pStyle w:val="table10"/>
              <w:rPr>
                <w:sz w:val="22"/>
                <w:szCs w:val="22"/>
              </w:rPr>
            </w:pPr>
            <w:r>
              <w:rPr>
                <w:sz w:val="22"/>
                <w:szCs w:val="22"/>
              </w:rPr>
              <w:t>Танцуй Нина Николаевна</w:t>
            </w:r>
            <w:r w:rsidR="0042249F">
              <w:rPr>
                <w:sz w:val="22"/>
                <w:szCs w:val="22"/>
              </w:rPr>
              <w:t>, управляющий делами  тел.90423</w:t>
            </w:r>
          </w:p>
          <w:p w:rsidR="0042249F" w:rsidRDefault="0042249F" w:rsidP="0042249F">
            <w:pPr>
              <w:pStyle w:val="table10"/>
              <w:rPr>
                <w:sz w:val="22"/>
                <w:szCs w:val="22"/>
              </w:rPr>
            </w:pPr>
            <w:r>
              <w:rPr>
                <w:sz w:val="22"/>
                <w:szCs w:val="22"/>
              </w:rPr>
              <w:t>(</w:t>
            </w:r>
            <w:r w:rsidR="00AF34C0">
              <w:rPr>
                <w:sz w:val="22"/>
                <w:szCs w:val="22"/>
              </w:rPr>
              <w:t>Петрановская Людмила Евгеньевна</w:t>
            </w:r>
            <w:r>
              <w:rPr>
                <w:sz w:val="22"/>
                <w:szCs w:val="22"/>
              </w:rPr>
              <w:t>, специалист 1 категории</w:t>
            </w:r>
          </w:p>
          <w:p w:rsidR="0042249F" w:rsidRDefault="0042249F" w:rsidP="0042249F">
            <w:pPr>
              <w:pStyle w:val="table10"/>
              <w:rPr>
                <w:sz w:val="22"/>
                <w:szCs w:val="22"/>
              </w:rPr>
            </w:pPr>
            <w:r>
              <w:rPr>
                <w:sz w:val="22"/>
                <w:szCs w:val="22"/>
              </w:rPr>
              <w:t>тел.90102)</w:t>
            </w:r>
          </w:p>
          <w:p w:rsidR="0042249F" w:rsidRDefault="0042249F" w:rsidP="0042249F">
            <w:pPr>
              <w:pStyle w:val="table10"/>
              <w:rPr>
                <w:sz w:val="22"/>
                <w:szCs w:val="22"/>
              </w:rPr>
            </w:pPr>
          </w:p>
          <w:p w:rsidR="0042249F" w:rsidRDefault="0042249F" w:rsidP="0042249F">
            <w:pPr>
              <w:pStyle w:val="table10"/>
              <w:rPr>
                <w:sz w:val="22"/>
                <w:szCs w:val="22"/>
              </w:rPr>
            </w:pPr>
            <w:r>
              <w:rPr>
                <w:sz w:val="22"/>
                <w:szCs w:val="22"/>
              </w:rPr>
              <w:t>понедельник-пятница</w:t>
            </w:r>
          </w:p>
          <w:p w:rsidR="0042249F" w:rsidRDefault="0042249F" w:rsidP="0042249F">
            <w:pPr>
              <w:pStyle w:val="table10"/>
              <w:rPr>
                <w:sz w:val="22"/>
                <w:szCs w:val="22"/>
              </w:rPr>
            </w:pPr>
            <w:r>
              <w:rPr>
                <w:sz w:val="22"/>
                <w:szCs w:val="22"/>
              </w:rPr>
              <w:t>с 8-00 до 17.00</w:t>
            </w:r>
          </w:p>
          <w:p w:rsidR="0042249F" w:rsidRDefault="0042249F" w:rsidP="0042249F">
            <w:pPr>
              <w:pStyle w:val="table10"/>
              <w:rPr>
                <w:sz w:val="22"/>
                <w:szCs w:val="22"/>
              </w:rPr>
            </w:pPr>
            <w:r>
              <w:rPr>
                <w:sz w:val="22"/>
                <w:szCs w:val="22"/>
              </w:rPr>
              <w:t>обед с 13-00 до 14-00</w:t>
            </w:r>
          </w:p>
          <w:p w:rsidR="00374705" w:rsidRPr="00374705" w:rsidRDefault="00374705" w:rsidP="00DF3563">
            <w:pPr>
              <w:pStyle w:val="table10"/>
              <w:spacing w:before="120"/>
              <w:rPr>
                <w:sz w:val="22"/>
                <w:szCs w:val="22"/>
              </w:rPr>
            </w:pPr>
          </w:p>
        </w:tc>
        <w:tc>
          <w:tcPr>
            <w:tcW w:w="1041" w:type="pct"/>
            <w:tcBorders>
              <w:bottom w:val="single" w:sz="4" w:space="0" w:color="auto"/>
            </w:tcBorders>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1 месяц со дня обращения</w:t>
            </w:r>
          </w:p>
        </w:tc>
        <w:tc>
          <w:tcPr>
            <w:tcW w:w="721" w:type="pct"/>
            <w:tcBorders>
              <w:bottom w:val="single" w:sz="4" w:space="0" w:color="auto"/>
            </w:tcBorders>
            <w:tcMar>
              <w:top w:w="0" w:type="dxa"/>
              <w:left w:w="6" w:type="dxa"/>
              <w:bottom w:w="0" w:type="dxa"/>
              <w:right w:w="6" w:type="dxa"/>
            </w:tcMar>
            <w:hideMark/>
          </w:tcPr>
          <w:p w:rsidR="00374705" w:rsidRPr="00374705" w:rsidRDefault="00374705" w:rsidP="00DF3563">
            <w:pPr>
              <w:pStyle w:val="table10"/>
              <w:spacing w:before="120"/>
              <w:rPr>
                <w:sz w:val="22"/>
                <w:szCs w:val="22"/>
              </w:rPr>
            </w:pPr>
            <w:r w:rsidRPr="00374705">
              <w:rPr>
                <w:sz w:val="22"/>
                <w:szCs w:val="22"/>
              </w:rPr>
              <w:t>бессрочно</w:t>
            </w:r>
          </w:p>
        </w:tc>
      </w:tr>
    </w:tbl>
    <w:p w:rsidR="00374705" w:rsidRPr="00374705" w:rsidRDefault="00374705" w:rsidP="00374705">
      <w:pPr>
        <w:pStyle w:val="newncpi"/>
        <w:rPr>
          <w:sz w:val="22"/>
          <w:szCs w:val="22"/>
        </w:rPr>
      </w:pPr>
      <w:r w:rsidRPr="00374705">
        <w:rPr>
          <w:sz w:val="22"/>
          <w:szCs w:val="22"/>
        </w:rPr>
        <w:t> </w:t>
      </w:r>
    </w:p>
    <w:p w:rsidR="00374705" w:rsidRPr="00374705" w:rsidRDefault="00374705" w:rsidP="00374705">
      <w:pPr>
        <w:pStyle w:val="snoskiline"/>
        <w:rPr>
          <w:sz w:val="22"/>
          <w:szCs w:val="22"/>
        </w:rPr>
      </w:pPr>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374705" w:rsidRDefault="00374705"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374705" w:rsidRDefault="00076714" w:rsidP="00374705">
      <w:pPr>
        <w:jc w:val="center"/>
      </w:pPr>
    </w:p>
    <w:sectPr w:rsidR="00076714"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FF" w:rsidRDefault="00B979FF" w:rsidP="0059635B">
      <w:pPr>
        <w:spacing w:after="0" w:line="240" w:lineRule="auto"/>
      </w:pPr>
      <w:r>
        <w:separator/>
      </w:r>
    </w:p>
  </w:endnote>
  <w:endnote w:type="continuationSeparator" w:id="1">
    <w:p w:rsidR="00B979FF" w:rsidRDefault="00B979FF"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FF" w:rsidRDefault="00B979FF" w:rsidP="0059635B">
      <w:pPr>
        <w:spacing w:after="0" w:line="240" w:lineRule="auto"/>
      </w:pPr>
      <w:r>
        <w:separator/>
      </w:r>
    </w:p>
  </w:footnote>
  <w:footnote w:type="continuationSeparator" w:id="1">
    <w:p w:rsidR="00B979FF" w:rsidRDefault="00B979FF"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662BE1" w:rsidRDefault="003E2460">
        <w:pPr>
          <w:pStyle w:val="a3"/>
          <w:jc w:val="center"/>
        </w:pPr>
        <w:fldSimple w:instr=" PAGE   \* MERGEFORMAT ">
          <w:r w:rsidR="00AF34C0">
            <w:rPr>
              <w:noProof/>
            </w:rPr>
            <w:t>7</w:t>
          </w:r>
        </w:fldSimple>
      </w:p>
    </w:sdtContent>
  </w:sdt>
  <w:p w:rsidR="00662BE1" w:rsidRDefault="00662B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20BAC"/>
    <w:rsid w:val="00047BE2"/>
    <w:rsid w:val="00076714"/>
    <w:rsid w:val="00330D6A"/>
    <w:rsid w:val="00374705"/>
    <w:rsid w:val="003E2460"/>
    <w:rsid w:val="0042249F"/>
    <w:rsid w:val="0059635B"/>
    <w:rsid w:val="005C3FFD"/>
    <w:rsid w:val="0062188A"/>
    <w:rsid w:val="00662BE1"/>
    <w:rsid w:val="00A5300E"/>
    <w:rsid w:val="00A62440"/>
    <w:rsid w:val="00AF34C0"/>
    <w:rsid w:val="00B343B0"/>
    <w:rsid w:val="00B979FF"/>
    <w:rsid w:val="00BB114B"/>
    <w:rsid w:val="00C4630B"/>
    <w:rsid w:val="00D714A9"/>
    <w:rsid w:val="00DB246E"/>
    <w:rsid w:val="00DF3563"/>
    <w:rsid w:val="00E00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047B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8385</Words>
  <Characters>47797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2017-05-16T12:22:00Z</dcterms:created>
  <dcterms:modified xsi:type="dcterms:W3CDTF">2017-06-09T13:50:00Z</dcterms:modified>
</cp:coreProperties>
</file>