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C8" w:rsidRPr="00297D02" w:rsidRDefault="00412112" w:rsidP="0048058E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bookmarkStart w:id="0" w:name="_GoBack"/>
      <w:r w:rsidRPr="000976BD">
        <w:rPr>
          <w:rFonts w:ascii="Times New Roman" w:hAnsi="Times New Roman" w:cs="Times New Roman"/>
          <w:b/>
          <w:color w:val="403152" w:themeColor="accent4" w:themeShade="80"/>
          <w:sz w:val="34"/>
          <w:szCs w:val="34"/>
        </w:rPr>
        <w:t xml:space="preserve">ПОРЯДОК И </w:t>
      </w:r>
      <w:r w:rsidR="0048058E" w:rsidRPr="000976BD">
        <w:rPr>
          <w:rFonts w:ascii="Times New Roman" w:hAnsi="Times New Roman" w:cs="Times New Roman"/>
          <w:b/>
          <w:color w:val="403152" w:themeColor="accent4" w:themeShade="80"/>
          <w:sz w:val="34"/>
          <w:szCs w:val="34"/>
        </w:rPr>
        <w:t xml:space="preserve">СРОКИ </w:t>
      </w:r>
      <w:r w:rsidR="00C45AF8" w:rsidRPr="000976BD">
        <w:rPr>
          <w:rFonts w:ascii="Times New Roman" w:hAnsi="Times New Roman" w:cs="Times New Roman"/>
          <w:b/>
          <w:color w:val="403152" w:themeColor="accent4" w:themeShade="80"/>
          <w:sz w:val="34"/>
          <w:szCs w:val="34"/>
        </w:rPr>
        <w:t xml:space="preserve">ПРЕДСТАВЛЕНИЯ </w:t>
      </w:r>
      <w:r w:rsidR="0048058E" w:rsidRPr="000976BD">
        <w:rPr>
          <w:rFonts w:ascii="Times New Roman" w:hAnsi="Times New Roman" w:cs="Times New Roman"/>
          <w:b/>
          <w:color w:val="403152" w:themeColor="accent4" w:themeShade="80"/>
          <w:sz w:val="34"/>
          <w:szCs w:val="34"/>
        </w:rPr>
        <w:t>ФОРМЫ ПУ-6 «ИНДИВИДУАЛЬНЫЕ СВЕДЕНИЯ НА ПРОФЕССИОНАЛ</w:t>
      </w:r>
      <w:r w:rsidR="00F75D3B" w:rsidRPr="000976BD">
        <w:rPr>
          <w:rFonts w:ascii="Times New Roman" w:hAnsi="Times New Roman" w:cs="Times New Roman"/>
          <w:b/>
          <w:color w:val="403152" w:themeColor="accent4" w:themeShade="80"/>
          <w:sz w:val="34"/>
          <w:szCs w:val="34"/>
        </w:rPr>
        <w:t>Ь</w:t>
      </w:r>
      <w:r w:rsidR="0048058E" w:rsidRPr="000976BD">
        <w:rPr>
          <w:rFonts w:ascii="Times New Roman" w:hAnsi="Times New Roman" w:cs="Times New Roman"/>
          <w:b/>
          <w:color w:val="403152" w:themeColor="accent4" w:themeShade="80"/>
          <w:sz w:val="34"/>
          <w:szCs w:val="34"/>
        </w:rPr>
        <w:t>НОЕ</w:t>
      </w:r>
      <w:r w:rsidR="00C45AF8" w:rsidRPr="000976BD">
        <w:rPr>
          <w:rFonts w:ascii="Times New Roman" w:hAnsi="Times New Roman" w:cs="Times New Roman"/>
          <w:b/>
          <w:color w:val="403152" w:themeColor="accent4" w:themeShade="80"/>
          <w:sz w:val="34"/>
          <w:szCs w:val="34"/>
        </w:rPr>
        <w:t xml:space="preserve"> </w:t>
      </w:r>
      <w:r w:rsidR="0048058E" w:rsidRPr="000976BD">
        <w:rPr>
          <w:rFonts w:ascii="Times New Roman" w:hAnsi="Times New Roman" w:cs="Times New Roman"/>
          <w:b/>
          <w:color w:val="403152" w:themeColor="accent4" w:themeShade="80"/>
          <w:sz w:val="34"/>
          <w:szCs w:val="34"/>
        </w:rPr>
        <w:t>ПЕНСИОННОЕ СТРАХОВАНИЕ»</w:t>
      </w:r>
      <w:r w:rsidR="00C45AF8" w:rsidRPr="000976BD">
        <w:rPr>
          <w:rFonts w:ascii="Times New Roman" w:hAnsi="Times New Roman" w:cs="Times New Roman"/>
          <w:b/>
          <w:color w:val="403152" w:themeColor="accent4" w:themeShade="80"/>
          <w:sz w:val="34"/>
          <w:szCs w:val="34"/>
        </w:rPr>
        <w:t xml:space="preserve"> (далее – ФОРМА ПУ-6)</w:t>
      </w:r>
    </w:p>
    <w:p w:rsidR="00F75D3B" w:rsidRPr="00994BC2" w:rsidRDefault="00F75D3B" w:rsidP="004805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976BD" w:rsidRPr="005A3117" w:rsidRDefault="000976BD" w:rsidP="000976BD">
      <w:pPr>
        <w:pStyle w:val="ConsPlusNormal"/>
        <w:jc w:val="center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5A3117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Форма ПУ-6 заполняется и представляется работодателем на основании документов бухгалтерского учета и иных документов о начислении, уплате взносов на профессиональное пенсионное страхование (далее – ППС), периоде (периодах) занятости работников в особых условиях труда и отдельными видами профессиональной деятельности.</w:t>
      </w:r>
    </w:p>
    <w:bookmarkEnd w:id="0"/>
    <w:p w:rsidR="000976BD" w:rsidRPr="00BD39E4" w:rsidRDefault="000976BD" w:rsidP="00F75D3B">
      <w:pPr>
        <w:pStyle w:val="ConsPlusNormal"/>
        <w:jc w:val="center"/>
        <w:rPr>
          <w:rFonts w:ascii="Times New Roman" w:hAnsi="Times New Roman" w:cs="Times New Roman"/>
          <w:b/>
          <w:i/>
          <w:color w:val="5F497A" w:themeColor="accent4" w:themeShade="BF"/>
        </w:rPr>
      </w:pPr>
    </w:p>
    <w:p w:rsidR="00297D02" w:rsidRPr="005A3117" w:rsidRDefault="00F75D3B" w:rsidP="00F75D3B">
      <w:pPr>
        <w:pStyle w:val="ConsPlusNormal"/>
        <w:jc w:val="center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5A3117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Для заполнения формы ПУ-6, необходимо воспользоваться </w:t>
      </w:r>
    </w:p>
    <w:p w:rsidR="00F75D3B" w:rsidRPr="00705F70" w:rsidRDefault="00297D02" w:rsidP="00F75D3B">
      <w:pPr>
        <w:pStyle w:val="ConsPlusNormal"/>
        <w:jc w:val="center"/>
        <w:rPr>
          <w:rFonts w:ascii="Times New Roman" w:hAnsi="Times New Roman" w:cs="Times New Roman"/>
          <w:color w:val="5F497A" w:themeColor="accent4" w:themeShade="BF"/>
          <w:sz w:val="32"/>
          <w:szCs w:val="32"/>
        </w:rPr>
      </w:pPr>
      <w:r w:rsidRPr="005A3117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ПО</w:t>
      </w:r>
      <w:r w:rsidR="00F75D3B" w:rsidRPr="005A3117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 «ФОРМИРОВАНИЕ</w:t>
      </w:r>
      <w:r w:rsidR="000976BD" w:rsidRPr="005A3117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 </w:t>
      </w:r>
      <w:r w:rsidR="00F75D3B" w:rsidRPr="005A3117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ПУ-6», которое можно получить</w:t>
      </w:r>
      <w:r w:rsidR="00F75D3B" w:rsidRPr="005A3117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:</w:t>
      </w:r>
    </w:p>
    <w:p w:rsidR="00F75D3B" w:rsidRDefault="00C45AF8" w:rsidP="00F75D3B">
      <w:pPr>
        <w:pStyle w:val="ConsPlusNormal"/>
        <w:jc w:val="right"/>
        <w:rPr>
          <w:rFonts w:ascii="Times New Roman" w:hAnsi="Times New Roman" w:cs="Times New Roman"/>
          <w:color w:val="984806" w:themeColor="accent6" w:themeShade="80"/>
          <w:sz w:val="40"/>
          <w:szCs w:val="4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F93165" wp14:editId="70E8BDB0">
                <wp:simplePos x="0" y="0"/>
                <wp:positionH relativeFrom="column">
                  <wp:posOffset>3545205</wp:posOffset>
                </wp:positionH>
                <wp:positionV relativeFrom="paragraph">
                  <wp:posOffset>253365</wp:posOffset>
                </wp:positionV>
                <wp:extent cx="2543175" cy="7143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143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D3B" w:rsidRPr="00F75D3B" w:rsidRDefault="00F75D3B" w:rsidP="00F75D3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984806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:rsidR="00F75D3B" w:rsidRPr="00920BF0" w:rsidRDefault="00F75D3B" w:rsidP="00F75D3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</w:pP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на</w:t>
                            </w:r>
                            <w:r w:rsidRPr="00920BF0">
                              <w:rPr>
                                <w:rFonts w:ascii="Bodoni MT" w:hAnsi="Bodoni MT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корпоративном</w:t>
                            </w:r>
                            <w:r w:rsidRPr="00920BF0">
                              <w:rPr>
                                <w:rFonts w:ascii="Bodoni MT" w:hAnsi="Bodoni MT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75D3B" w:rsidRPr="00920BF0" w:rsidRDefault="00F75D3B" w:rsidP="00F75D3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портале</w:t>
                            </w:r>
                            <w:r w:rsidRPr="00920BF0">
                              <w:rPr>
                                <w:rFonts w:ascii="Bodoni MT" w:hAnsi="Bodoni MT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Фонда</w:t>
                            </w:r>
                          </w:p>
                          <w:p w:rsidR="00F75D3B" w:rsidRPr="00F75D3B" w:rsidRDefault="00F75D3B" w:rsidP="00F75D3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93165" id="Скругленный прямоугольник 1" o:spid="_x0000_s1026" style="position:absolute;left:0;text-align:left;margin-left:279.15pt;margin-top:19.95pt;width:200.2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" fillcolor="#fde9d9 [665]" strokecolor="#4bacc6 [3208]" strokeweight="2pt">
                <v:textbox>
                  <w:txbxContent>
                    <w:p w:rsidR="00F75D3B" w:rsidRPr="00F75D3B" w:rsidRDefault="00F75D3B" w:rsidP="00F75D3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984806" w:themeColor="accent6" w:themeShade="80"/>
                          <w:sz w:val="10"/>
                          <w:szCs w:val="10"/>
                        </w:rPr>
                      </w:pPr>
                    </w:p>
                    <w:p w:rsidR="00F75D3B" w:rsidRPr="00920BF0" w:rsidRDefault="00F75D3B" w:rsidP="00F75D3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</w:pP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на</w:t>
                      </w:r>
                      <w:r w:rsidRPr="00920BF0">
                        <w:rPr>
                          <w:rFonts w:ascii="Bodoni MT" w:hAnsi="Bodoni MT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корпоративном</w:t>
                      </w:r>
                      <w:r w:rsidRPr="00920BF0">
                        <w:rPr>
                          <w:rFonts w:ascii="Bodoni MT" w:hAnsi="Bodoni MT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75D3B" w:rsidRPr="00920BF0" w:rsidRDefault="00F75D3B" w:rsidP="00F75D3B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портале</w:t>
                      </w:r>
                      <w:r w:rsidRPr="00920BF0">
                        <w:rPr>
                          <w:rFonts w:ascii="Bodoni MT" w:hAnsi="Bodoni MT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Фонда</w:t>
                      </w:r>
                    </w:p>
                    <w:p w:rsidR="00F75D3B" w:rsidRPr="00F75D3B" w:rsidRDefault="00F75D3B" w:rsidP="00F75D3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20C83" wp14:editId="4E66D5EE">
                <wp:simplePos x="0" y="0"/>
                <wp:positionH relativeFrom="column">
                  <wp:posOffset>802005</wp:posOffset>
                </wp:positionH>
                <wp:positionV relativeFrom="paragraph">
                  <wp:posOffset>243840</wp:posOffset>
                </wp:positionV>
                <wp:extent cx="2543175" cy="72390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23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D3B" w:rsidRPr="00920BF0" w:rsidRDefault="00F75D3B" w:rsidP="00F75D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в</w:t>
                            </w:r>
                            <w:r w:rsidRPr="00920BF0">
                              <w:rPr>
                                <w:rFonts w:ascii="Bodoni MT" w:hAnsi="Bodoni MT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районном</w:t>
                            </w:r>
                            <w:r w:rsidRPr="00920BF0">
                              <w:rPr>
                                <w:rFonts w:ascii="Bodoni MT" w:hAnsi="Bodoni MT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отделе</w:t>
                            </w:r>
                            <w:r w:rsidRPr="00920BF0">
                              <w:rPr>
                                <w:rFonts w:ascii="Bodoni MT" w:hAnsi="Bodoni MT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Фонда</w:t>
                            </w:r>
                            <w:r w:rsidRPr="00920BF0">
                              <w:rPr>
                                <w:rFonts w:ascii="Bodoni MT" w:hAnsi="Bodoni MT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по</w:t>
                            </w:r>
                            <w:r w:rsidRPr="00920BF0">
                              <w:rPr>
                                <w:rFonts w:ascii="Bodoni MT" w:hAnsi="Bodoni MT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месту</w:t>
                            </w:r>
                            <w:r w:rsidRPr="00920BF0">
                              <w:rPr>
                                <w:rFonts w:ascii="Bodoni MT" w:hAnsi="Bodoni MT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регистрации</w:t>
                            </w:r>
                            <w:r w:rsidRPr="00920BF0">
                              <w:rPr>
                                <w:rFonts w:ascii="Bodoni MT" w:hAnsi="Bodoni MT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в качестве</w:t>
                            </w:r>
                            <w:r w:rsidRPr="00920BF0">
                              <w:rPr>
                                <w:rFonts w:ascii="Bodoni MT" w:hAnsi="Bodoni MT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плательщика</w:t>
                            </w:r>
                            <w:r w:rsidRPr="00920BF0">
                              <w:rPr>
                                <w:rFonts w:ascii="Bodoni MT" w:hAnsi="Bodoni MT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0BF0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6"/>
                                <w:szCs w:val="26"/>
                              </w:rPr>
                              <w:t>взносов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20C83" id="Скругленный прямоугольник 3" o:spid="_x0000_s1027" style="position:absolute;left:0;text-align:left;margin-left:63.15pt;margin-top:19.2pt;width:200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" fillcolor="#fde9d9 [665]" strokecolor="#4bacc6 [3208]" strokeweight="2pt">
                <v:textbox>
                  <w:txbxContent>
                    <w:p w:rsidR="00F75D3B" w:rsidRPr="00920BF0" w:rsidRDefault="00F75D3B" w:rsidP="00F75D3B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в</w:t>
                      </w:r>
                      <w:r w:rsidRPr="00920BF0">
                        <w:rPr>
                          <w:rFonts w:ascii="Bodoni MT" w:hAnsi="Bodoni MT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районном</w:t>
                      </w:r>
                      <w:r w:rsidRPr="00920BF0">
                        <w:rPr>
                          <w:rFonts w:ascii="Bodoni MT" w:hAnsi="Bodoni MT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отделе</w:t>
                      </w:r>
                      <w:r w:rsidRPr="00920BF0">
                        <w:rPr>
                          <w:rFonts w:ascii="Bodoni MT" w:hAnsi="Bodoni MT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Фонда</w:t>
                      </w:r>
                      <w:r w:rsidRPr="00920BF0">
                        <w:rPr>
                          <w:rFonts w:ascii="Bodoni MT" w:hAnsi="Bodoni MT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по</w:t>
                      </w:r>
                      <w:r w:rsidRPr="00920BF0">
                        <w:rPr>
                          <w:rFonts w:ascii="Bodoni MT" w:hAnsi="Bodoni MT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месту</w:t>
                      </w:r>
                      <w:r w:rsidRPr="00920BF0">
                        <w:rPr>
                          <w:rFonts w:ascii="Bodoni MT" w:hAnsi="Bodoni MT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регистрации</w:t>
                      </w:r>
                      <w:r w:rsidRPr="00920BF0">
                        <w:rPr>
                          <w:rFonts w:ascii="Bodoni MT" w:hAnsi="Bodoni MT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в качестве</w:t>
                      </w:r>
                      <w:r w:rsidRPr="00920BF0">
                        <w:rPr>
                          <w:rFonts w:ascii="Bodoni MT" w:hAnsi="Bodoni MT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плательщика</w:t>
                      </w:r>
                      <w:r w:rsidRPr="00920BF0">
                        <w:rPr>
                          <w:rFonts w:ascii="Bodoni MT" w:hAnsi="Bodoni MT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Pr="00920BF0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6"/>
                          <w:szCs w:val="26"/>
                        </w:rPr>
                        <w:t>взносов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9EB38" wp14:editId="1531A26E">
                <wp:simplePos x="0" y="0"/>
                <wp:positionH relativeFrom="column">
                  <wp:posOffset>4764405</wp:posOffset>
                </wp:positionH>
                <wp:positionV relativeFrom="paragraph">
                  <wp:posOffset>15240</wp:posOffset>
                </wp:positionV>
                <wp:extent cx="152400" cy="219075"/>
                <wp:effectExtent l="19050" t="0" r="19050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D5CD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375.15pt;margin-top:1.2pt;width:12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" adj="14087" fillcolor="#f79646 [3209]" strokecolor="#974706 [1609]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11CB2" wp14:editId="73269E1F">
                <wp:simplePos x="0" y="0"/>
                <wp:positionH relativeFrom="column">
                  <wp:posOffset>1964055</wp:posOffset>
                </wp:positionH>
                <wp:positionV relativeFrom="paragraph">
                  <wp:posOffset>15240</wp:posOffset>
                </wp:positionV>
                <wp:extent cx="152400" cy="219075"/>
                <wp:effectExtent l="19050" t="0" r="19050" b="4762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27D87" id="Стрелка вниз 11" o:spid="_x0000_s1026" type="#_x0000_t67" style="position:absolute;margin-left:154.65pt;margin-top:1.2pt;width:12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" adj="14087" fillcolor="#f79646 [3209]" strokecolor="#974706 [1609]" strokeweight="2pt"/>
            </w:pict>
          </mc:Fallback>
        </mc:AlternateContent>
      </w:r>
    </w:p>
    <w:p w:rsidR="00F75D3B" w:rsidRDefault="00F75D3B" w:rsidP="00F75D3B">
      <w:pPr>
        <w:pStyle w:val="ConsPlusNormal"/>
        <w:jc w:val="center"/>
        <w:rPr>
          <w:rFonts w:ascii="Times New Roman" w:hAnsi="Times New Roman" w:cs="Times New Roman"/>
          <w:color w:val="984806" w:themeColor="accent6" w:themeShade="80"/>
          <w:sz w:val="40"/>
          <w:szCs w:val="40"/>
        </w:rPr>
      </w:pPr>
    </w:p>
    <w:p w:rsidR="00F75D3B" w:rsidRDefault="00F75D3B" w:rsidP="00F75D3B">
      <w:pPr>
        <w:pStyle w:val="ConsPlusNormal"/>
        <w:jc w:val="center"/>
        <w:rPr>
          <w:rFonts w:ascii="Times New Roman" w:hAnsi="Times New Roman" w:cs="Times New Roman"/>
          <w:color w:val="984806" w:themeColor="accent6" w:themeShade="80"/>
          <w:sz w:val="40"/>
          <w:szCs w:val="40"/>
        </w:rPr>
      </w:pPr>
    </w:p>
    <w:p w:rsidR="00F75D3B" w:rsidRPr="008B0C8B" w:rsidRDefault="00F75D3B" w:rsidP="00F75D3B">
      <w:pPr>
        <w:pStyle w:val="ConsPlusNormal"/>
        <w:rPr>
          <w:rFonts w:asciiTheme="minorHAnsi" w:hAnsiTheme="minorHAnsi" w:cs="Times New Roman"/>
          <w:color w:val="984806" w:themeColor="accent6" w:themeShade="80"/>
        </w:rPr>
      </w:pPr>
    </w:p>
    <w:p w:rsidR="000976BD" w:rsidRPr="00737C2B" w:rsidRDefault="000976BD" w:rsidP="00C45AF8">
      <w:pPr>
        <w:pStyle w:val="ConsPlusNormal"/>
        <w:jc w:val="center"/>
        <w:rPr>
          <w:rFonts w:ascii="Times New Roman" w:hAnsi="Times New Roman" w:cs="Times New Roman"/>
          <w:color w:val="C00000"/>
          <w:sz w:val="16"/>
          <w:szCs w:val="16"/>
        </w:rPr>
      </w:pPr>
    </w:p>
    <w:p w:rsidR="00F75D3B" w:rsidRPr="0031048F" w:rsidRDefault="00C45AF8" w:rsidP="00C45AF8">
      <w:pPr>
        <w:pStyle w:val="ConsPlusNormal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CB3C6B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 xml:space="preserve">Форма ПУ-6 представляется </w:t>
      </w:r>
      <w:r w:rsidR="00297D02" w:rsidRPr="00CB3C6B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 xml:space="preserve">через </w:t>
      </w:r>
      <w:r w:rsidRPr="00CB3C6B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«Личный кабинет плательщика взносов</w:t>
      </w:r>
      <w:r w:rsidRPr="00CB3C6B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», размещенн</w:t>
      </w:r>
      <w:r w:rsidR="00297D02" w:rsidRPr="00CB3C6B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ый</w:t>
      </w:r>
      <w:r w:rsidRPr="00CB3C6B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 xml:space="preserve"> на корпоративном портале Фонда</w:t>
      </w:r>
      <w:r w:rsidR="008B0C8B" w:rsidRPr="00CB3C6B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.</w:t>
      </w:r>
    </w:p>
    <w:p w:rsidR="00CB3C6B" w:rsidRPr="0031048F" w:rsidRDefault="00CB3C6B" w:rsidP="00C45AF8">
      <w:pPr>
        <w:pStyle w:val="ConsPlusNormal"/>
        <w:jc w:val="center"/>
        <w:rPr>
          <w:rFonts w:ascii="Times New Roman" w:hAnsi="Times New Roman" w:cs="Times New Roman"/>
          <w:color w:val="C00000"/>
        </w:rPr>
      </w:pPr>
    </w:p>
    <w:p w:rsidR="008B0C8B" w:rsidRPr="008B0C8B" w:rsidRDefault="00CB3C6B" w:rsidP="00C45AF8">
      <w:pPr>
        <w:pStyle w:val="ConsPlusNormal"/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noProof/>
          <w:color w:val="C00000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6C6C4F8" wp14:editId="627F2BF1">
                <wp:simplePos x="0" y="0"/>
                <wp:positionH relativeFrom="column">
                  <wp:posOffset>1106805</wp:posOffset>
                </wp:positionH>
                <wp:positionV relativeFrom="paragraph">
                  <wp:posOffset>100331</wp:posOffset>
                </wp:positionV>
                <wp:extent cx="4610100" cy="38100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381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87E65" id="Скругленный прямоугольник 4" o:spid="_x0000_s1026" style="position:absolute;margin-left:87.15pt;margin-top:7.9pt;width:363pt;height:30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" fillcolor="#f2f2f2 [3052]" strokecolor="#243f60 [1604]">
                <v:stroke dashstyle="1 1"/>
              </v:roundrect>
            </w:pict>
          </mc:Fallback>
        </mc:AlternateContent>
      </w:r>
    </w:p>
    <w:p w:rsidR="008B0C8B" w:rsidRPr="005A3117" w:rsidRDefault="008B0C8B" w:rsidP="008B0C8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iCs/>
          <w:color w:val="403152" w:themeColor="accent4" w:themeShade="80"/>
          <w:sz w:val="40"/>
          <w:szCs w:val="40"/>
        </w:rPr>
      </w:pPr>
      <w:r w:rsidRPr="005A3117">
        <w:rPr>
          <w:rFonts w:ascii="Times New Roman" w:hAnsi="Times New Roman" w:cs="Times New Roman"/>
          <w:b/>
          <w:iCs/>
          <w:color w:val="403152" w:themeColor="accent4" w:themeShade="80"/>
          <w:sz w:val="30"/>
          <w:szCs w:val="30"/>
        </w:rPr>
        <w:t>П</w:t>
      </w:r>
      <w:r w:rsidR="00CB3C6B" w:rsidRPr="005A3117">
        <w:rPr>
          <w:rFonts w:ascii="Times New Roman" w:hAnsi="Times New Roman" w:cs="Times New Roman"/>
          <w:b/>
          <w:iCs/>
          <w:color w:val="403152" w:themeColor="accent4" w:themeShade="80"/>
          <w:sz w:val="30"/>
          <w:szCs w:val="30"/>
        </w:rPr>
        <w:t>ОРЯДОК ПРЕДСТАВЛЕНИЯ ФОРМЫ ПУ-6</w:t>
      </w:r>
      <w:r w:rsidR="00297D02" w:rsidRPr="005A3117">
        <w:rPr>
          <w:rStyle w:val="a9"/>
          <w:rFonts w:ascii="Times New Roman" w:hAnsi="Times New Roman" w:cs="Times New Roman"/>
          <w:b/>
          <w:i/>
          <w:iCs/>
          <w:color w:val="403152" w:themeColor="accent4" w:themeShade="80"/>
          <w:sz w:val="30"/>
          <w:szCs w:val="30"/>
        </w:rPr>
        <w:footnoteReference w:id="1"/>
      </w:r>
      <w:r w:rsidRPr="005A3117">
        <w:rPr>
          <w:rFonts w:ascii="Times New Roman" w:hAnsi="Times New Roman" w:cs="Times New Roman"/>
          <w:b/>
          <w:i/>
          <w:iCs/>
          <w:color w:val="403152" w:themeColor="accent4" w:themeShade="80"/>
          <w:sz w:val="40"/>
          <w:szCs w:val="40"/>
        </w:rPr>
        <w:t>:</w:t>
      </w:r>
    </w:p>
    <w:p w:rsidR="00CB3C6B" w:rsidRPr="00CB3C6B" w:rsidRDefault="00CB3C6B" w:rsidP="008B0C8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iCs/>
          <w:color w:val="5F497A" w:themeColor="accent4" w:themeShade="BF"/>
          <w:sz w:val="20"/>
          <w:szCs w:val="20"/>
        </w:rPr>
      </w:pPr>
    </w:p>
    <w:p w:rsidR="00C45AF8" w:rsidRPr="005A3117" w:rsidRDefault="00C45AF8" w:rsidP="008B0C8B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403152" w:themeColor="accent4" w:themeShade="80"/>
          <w:sz w:val="30"/>
          <w:szCs w:val="30"/>
        </w:rPr>
      </w:pPr>
      <w:r w:rsidRPr="005A3117">
        <w:rPr>
          <w:rFonts w:ascii="Times New Roman" w:hAnsi="Times New Roman" w:cs="Times New Roman"/>
          <w:color w:val="403152" w:themeColor="accent4" w:themeShade="80"/>
          <w:sz w:val="30"/>
          <w:szCs w:val="30"/>
        </w:rPr>
        <w:t xml:space="preserve">плательщиками взносов со среднесписочной численностью </w:t>
      </w:r>
      <w:r w:rsidRPr="005A3117">
        <w:rPr>
          <w:rFonts w:ascii="Times New Roman" w:hAnsi="Times New Roman" w:cs="Times New Roman"/>
          <w:b/>
          <w:color w:val="403152" w:themeColor="accent4" w:themeShade="80"/>
          <w:sz w:val="30"/>
          <w:szCs w:val="30"/>
          <w:u w:val="single"/>
        </w:rPr>
        <w:t>до 5 человек</w:t>
      </w:r>
      <w:r w:rsidRPr="005A3117">
        <w:rPr>
          <w:rFonts w:ascii="Times New Roman" w:hAnsi="Times New Roman" w:cs="Times New Roman"/>
          <w:color w:val="403152" w:themeColor="accent4" w:themeShade="80"/>
          <w:sz w:val="30"/>
          <w:szCs w:val="30"/>
        </w:rPr>
        <w:t xml:space="preserve"> –    </w:t>
      </w:r>
      <w:r w:rsidR="008B0C8B" w:rsidRPr="005A3117">
        <w:rPr>
          <w:rFonts w:ascii="Times New Roman" w:hAnsi="Times New Roman" w:cs="Times New Roman"/>
          <w:color w:val="403152" w:themeColor="accent4" w:themeShade="80"/>
          <w:sz w:val="30"/>
          <w:szCs w:val="30"/>
        </w:rPr>
        <w:t xml:space="preserve">      </w:t>
      </w:r>
      <w:r w:rsidRPr="005A3117">
        <w:rPr>
          <w:rFonts w:ascii="Times New Roman" w:hAnsi="Times New Roman" w:cs="Times New Roman"/>
          <w:color w:val="403152" w:themeColor="accent4" w:themeShade="80"/>
          <w:sz w:val="30"/>
          <w:szCs w:val="30"/>
        </w:rPr>
        <w:t>в электронной форме</w:t>
      </w:r>
      <w:r w:rsidR="00994BC2" w:rsidRPr="005A3117">
        <w:rPr>
          <w:rFonts w:ascii="Times New Roman" w:hAnsi="Times New Roman" w:cs="Times New Roman"/>
          <w:color w:val="403152" w:themeColor="accent4" w:themeShade="80"/>
          <w:sz w:val="30"/>
          <w:szCs w:val="30"/>
        </w:rPr>
        <w:t xml:space="preserve"> в установленном порядке</w:t>
      </w:r>
      <w:r w:rsidR="00994BC2" w:rsidRPr="005A3117">
        <w:rPr>
          <w:rStyle w:val="a9"/>
          <w:rFonts w:ascii="Times New Roman" w:hAnsi="Times New Roman" w:cs="Times New Roman"/>
          <w:b/>
          <w:color w:val="403152" w:themeColor="accent4" w:themeShade="80"/>
          <w:sz w:val="30"/>
          <w:szCs w:val="30"/>
        </w:rPr>
        <w:footnoteReference w:id="2"/>
      </w:r>
      <w:r w:rsidRPr="005A3117">
        <w:rPr>
          <w:rFonts w:ascii="Times New Roman" w:hAnsi="Times New Roman" w:cs="Times New Roman"/>
          <w:color w:val="403152" w:themeColor="accent4" w:themeShade="80"/>
          <w:sz w:val="30"/>
          <w:szCs w:val="30"/>
        </w:rPr>
        <w:t>;</w:t>
      </w:r>
    </w:p>
    <w:p w:rsidR="00C45AF8" w:rsidRPr="005A3117" w:rsidRDefault="00C45AF8" w:rsidP="008B0C8B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403152" w:themeColor="accent4" w:themeShade="80"/>
          <w:sz w:val="30"/>
          <w:szCs w:val="30"/>
        </w:rPr>
      </w:pPr>
      <w:r w:rsidRPr="005A3117">
        <w:rPr>
          <w:rFonts w:ascii="Times New Roman" w:hAnsi="Times New Roman" w:cs="Times New Roman"/>
          <w:color w:val="403152" w:themeColor="accent4" w:themeShade="80"/>
          <w:sz w:val="30"/>
          <w:szCs w:val="30"/>
        </w:rPr>
        <w:t xml:space="preserve">плательщиками взносов со среднесписочной численностью </w:t>
      </w:r>
      <w:r w:rsidRPr="005A3117">
        <w:rPr>
          <w:rFonts w:ascii="Times New Roman" w:hAnsi="Times New Roman" w:cs="Times New Roman"/>
          <w:b/>
          <w:color w:val="403152" w:themeColor="accent4" w:themeShade="80"/>
          <w:sz w:val="30"/>
          <w:szCs w:val="30"/>
          <w:u w:val="single"/>
        </w:rPr>
        <w:t>свыше 5 человек</w:t>
      </w:r>
      <w:r w:rsidRPr="005A3117">
        <w:rPr>
          <w:rFonts w:ascii="Times New Roman" w:hAnsi="Times New Roman" w:cs="Times New Roman"/>
          <w:color w:val="403152" w:themeColor="accent4" w:themeShade="80"/>
          <w:sz w:val="30"/>
          <w:szCs w:val="30"/>
        </w:rPr>
        <w:t xml:space="preserve"> – </w:t>
      </w:r>
      <w:r w:rsidR="008B0C8B" w:rsidRPr="005A3117">
        <w:rPr>
          <w:rFonts w:ascii="Times New Roman" w:hAnsi="Times New Roman" w:cs="Times New Roman"/>
          <w:color w:val="403152" w:themeColor="accent4" w:themeShade="80"/>
          <w:sz w:val="30"/>
          <w:szCs w:val="30"/>
        </w:rPr>
        <w:t xml:space="preserve"> </w:t>
      </w:r>
      <w:r w:rsidRPr="005A3117">
        <w:rPr>
          <w:rFonts w:ascii="Times New Roman" w:hAnsi="Times New Roman" w:cs="Times New Roman"/>
          <w:color w:val="403152" w:themeColor="accent4" w:themeShade="80"/>
          <w:sz w:val="30"/>
          <w:szCs w:val="30"/>
        </w:rPr>
        <w:t>в виде электронного документа, заверенного электронной цифровой подписью.</w:t>
      </w:r>
    </w:p>
    <w:p w:rsidR="00C45AF8" w:rsidRPr="00CB3C6B" w:rsidRDefault="00CB3C6B" w:rsidP="00C45AF8">
      <w:pPr>
        <w:pStyle w:val="ConsPlusNormal"/>
        <w:ind w:left="567"/>
        <w:jc w:val="center"/>
        <w:rPr>
          <w:rFonts w:ascii="Times New Roman" w:hAnsi="Times New Roman" w:cs="Times New Roman"/>
          <w:color w:val="5F497A" w:themeColor="accent4" w:themeShade="BF"/>
          <w:sz w:val="30"/>
          <w:szCs w:val="30"/>
        </w:rPr>
      </w:pPr>
      <w:r>
        <w:rPr>
          <w:rFonts w:ascii="Times New Roman" w:hAnsi="Times New Roman" w:cs="Times New Roman"/>
          <w:noProof/>
          <w:color w:val="5F497A" w:themeColor="accent4" w:themeShade="BF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189230</wp:posOffset>
                </wp:positionV>
                <wp:extent cx="4362450" cy="39052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905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DD331" id="Скругленный прямоугольник 5" o:spid="_x0000_s1026" style="position:absolute;margin-left:95.4pt;margin-top:14.9pt;width:343.5pt;height:30.75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" fillcolor="#f2f2f2 [3052]" strokecolor="#243f60 [1604]">
                <v:stroke dashstyle="1 1"/>
              </v:roundrect>
            </w:pict>
          </mc:Fallback>
        </mc:AlternateContent>
      </w:r>
    </w:p>
    <w:p w:rsidR="00412112" w:rsidRPr="005A3117" w:rsidRDefault="00CB3C6B" w:rsidP="008B0C8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iCs/>
          <w:color w:val="403152" w:themeColor="accent4" w:themeShade="80"/>
          <w:sz w:val="40"/>
          <w:szCs w:val="40"/>
        </w:rPr>
      </w:pPr>
      <w:r w:rsidRPr="005A3117">
        <w:rPr>
          <w:rFonts w:ascii="Times New Roman" w:hAnsi="Times New Roman" w:cs="Times New Roman"/>
          <w:b/>
          <w:iCs/>
          <w:color w:val="403152" w:themeColor="accent4" w:themeShade="80"/>
          <w:sz w:val="30"/>
          <w:szCs w:val="30"/>
        </w:rPr>
        <w:t>СРОКИ ПРЕДСТАВЛЕНИЯ ФОРМЫ ПУ-6</w:t>
      </w:r>
      <w:r w:rsidR="00297D02" w:rsidRPr="005A3117">
        <w:rPr>
          <w:rStyle w:val="a9"/>
          <w:rFonts w:ascii="Times New Roman" w:hAnsi="Times New Roman" w:cs="Times New Roman"/>
          <w:b/>
          <w:i/>
          <w:iCs/>
          <w:color w:val="403152" w:themeColor="accent4" w:themeShade="80"/>
          <w:sz w:val="30"/>
          <w:szCs w:val="30"/>
        </w:rPr>
        <w:footnoteReference w:id="3"/>
      </w:r>
      <w:r w:rsidR="00412112" w:rsidRPr="005A3117">
        <w:rPr>
          <w:rFonts w:ascii="Times New Roman" w:hAnsi="Times New Roman" w:cs="Times New Roman"/>
          <w:b/>
          <w:i/>
          <w:iCs/>
          <w:color w:val="403152" w:themeColor="accent4" w:themeShade="80"/>
          <w:sz w:val="40"/>
          <w:szCs w:val="40"/>
        </w:rPr>
        <w:t>:</w:t>
      </w:r>
    </w:p>
    <w:p w:rsidR="00CB3C6B" w:rsidRPr="00CB3C6B" w:rsidRDefault="00CB3C6B" w:rsidP="008B0C8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iCs/>
          <w:color w:val="5F497A" w:themeColor="accent4" w:themeShade="BF"/>
          <w:sz w:val="10"/>
          <w:szCs w:val="10"/>
          <w:lang w:val="en-US"/>
        </w:rPr>
      </w:pPr>
    </w:p>
    <w:p w:rsidR="00CB3C6B" w:rsidRPr="00CB3C6B" w:rsidRDefault="00CB3C6B" w:rsidP="008B0C8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iCs/>
          <w:color w:val="5F497A" w:themeColor="accent4" w:themeShade="BF"/>
          <w:sz w:val="10"/>
          <w:szCs w:val="10"/>
          <w:lang w:val="en-US"/>
        </w:rPr>
      </w:pPr>
    </w:p>
    <w:p w:rsidR="008B0C8B" w:rsidRPr="00BD39E4" w:rsidRDefault="008B0C8B" w:rsidP="00412112">
      <w:pPr>
        <w:widowControl w:val="0"/>
        <w:spacing w:after="0" w:line="240" w:lineRule="auto"/>
        <w:ind w:left="284" w:right="307"/>
        <w:jc w:val="center"/>
        <w:rPr>
          <w:rFonts w:ascii="Times New Roman" w:hAnsi="Times New Roman" w:cs="Times New Roman"/>
          <w:bCs/>
          <w:i/>
          <w:color w:val="984806" w:themeColor="accent6" w:themeShade="80"/>
          <w:sz w:val="10"/>
          <w:szCs w:val="10"/>
        </w:rPr>
      </w:pPr>
    </w:p>
    <w:tbl>
      <w:tblPr>
        <w:tblStyle w:val="a4"/>
        <w:tblW w:w="10773" w:type="dxa"/>
        <w:tblInd w:w="108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412112" w:rsidTr="00BD39E4">
        <w:tc>
          <w:tcPr>
            <w:tcW w:w="5529" w:type="dxa"/>
            <w:shd w:val="clear" w:color="auto" w:fill="FDE9D9" w:themeFill="accent6" w:themeFillTint="33"/>
          </w:tcPr>
          <w:p w:rsidR="00412112" w:rsidRPr="00142B5F" w:rsidRDefault="00412112" w:rsidP="00DC4894">
            <w:pPr>
              <w:widowControl w:val="0"/>
              <w:jc w:val="center"/>
              <w:rPr>
                <w:rFonts w:ascii="Times New Roman" w:hAnsi="Times New Roman" w:cs="Times New Roman"/>
                <w:b/>
                <w:iCs/>
                <w:color w:val="215868" w:themeColor="accent5" w:themeShade="80"/>
                <w:sz w:val="30"/>
                <w:szCs w:val="30"/>
              </w:rPr>
            </w:pPr>
            <w:r w:rsidRPr="00142B5F">
              <w:rPr>
                <w:rFonts w:ascii="Times New Roman" w:hAnsi="Times New Roman" w:cs="Times New Roman"/>
                <w:b/>
                <w:iCs/>
                <w:color w:val="215868" w:themeColor="accent5" w:themeShade="80"/>
                <w:sz w:val="30"/>
                <w:szCs w:val="30"/>
              </w:rPr>
              <w:t>Тип формы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:rsidR="00412112" w:rsidRPr="00142B5F" w:rsidRDefault="00412112" w:rsidP="00DC4894">
            <w:pPr>
              <w:widowControl w:val="0"/>
              <w:jc w:val="center"/>
              <w:rPr>
                <w:rFonts w:ascii="Times New Roman" w:hAnsi="Times New Roman" w:cs="Times New Roman"/>
                <w:b/>
                <w:iCs/>
                <w:color w:val="215868" w:themeColor="accent5" w:themeShade="80"/>
                <w:sz w:val="30"/>
                <w:szCs w:val="30"/>
              </w:rPr>
            </w:pPr>
            <w:r w:rsidRPr="00142B5F">
              <w:rPr>
                <w:rFonts w:ascii="Times New Roman" w:hAnsi="Times New Roman" w:cs="Times New Roman"/>
                <w:b/>
                <w:iCs/>
                <w:color w:val="215868" w:themeColor="accent5" w:themeShade="80"/>
                <w:sz w:val="30"/>
                <w:szCs w:val="30"/>
              </w:rPr>
              <w:t>Срок представления</w:t>
            </w:r>
          </w:p>
        </w:tc>
      </w:tr>
      <w:tr w:rsidR="00412112" w:rsidTr="00BD39E4">
        <w:tc>
          <w:tcPr>
            <w:tcW w:w="5529" w:type="dxa"/>
          </w:tcPr>
          <w:p w:rsidR="00412112" w:rsidRPr="005A3117" w:rsidRDefault="00BD39E4" w:rsidP="00BD39E4">
            <w:pPr>
              <w:widowControl w:val="0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 xml:space="preserve">Форма ПУ-6 </w:t>
            </w:r>
            <w:r w:rsidR="00412112" w:rsidRPr="005A3117">
              <w:rPr>
                <w:rFonts w:ascii="Times New Roman" w:hAnsi="Times New Roman" w:cs="Times New Roman"/>
                <w:b/>
                <w:i/>
                <w:iCs/>
                <w:color w:val="403152" w:themeColor="accent4" w:themeShade="80"/>
                <w:sz w:val="26"/>
                <w:szCs w:val="26"/>
              </w:rPr>
              <w:t>(тип формы – исходная)</w:t>
            </w:r>
          </w:p>
        </w:tc>
        <w:tc>
          <w:tcPr>
            <w:tcW w:w="5244" w:type="dxa"/>
          </w:tcPr>
          <w:p w:rsidR="00412112" w:rsidRPr="005A3117" w:rsidRDefault="00412112" w:rsidP="00BD39E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 xml:space="preserve">в течение месяца, следующего за отчетным кварталом </w:t>
            </w:r>
            <w:r w:rsidRPr="005A3117">
              <w:rPr>
                <w:rFonts w:ascii="Times New Roman" w:hAnsi="Times New Roman" w:cs="Times New Roman"/>
                <w:b/>
                <w:iCs/>
                <w:color w:val="403152" w:themeColor="accent4" w:themeShade="80"/>
                <w:sz w:val="26"/>
                <w:szCs w:val="26"/>
                <w:u w:val="single"/>
              </w:rPr>
              <w:t>после представления</w:t>
            </w: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 xml:space="preserve"> формы ПУ-3 «Индивидуальные сведения» </w:t>
            </w:r>
          </w:p>
          <w:p w:rsidR="00BD39E4" w:rsidRPr="005A3117" w:rsidRDefault="00BD39E4" w:rsidP="00BD39E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</w:p>
        </w:tc>
      </w:tr>
      <w:tr w:rsidR="00412112" w:rsidTr="00BD39E4">
        <w:tc>
          <w:tcPr>
            <w:tcW w:w="5529" w:type="dxa"/>
          </w:tcPr>
          <w:p w:rsidR="00412112" w:rsidRPr="005A3117" w:rsidRDefault="00BD39E4" w:rsidP="00BD39E4">
            <w:pPr>
              <w:widowControl w:val="0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 xml:space="preserve">Форма ПУ-6 </w:t>
            </w:r>
            <w:r w:rsidR="00412112" w:rsidRPr="005A3117">
              <w:rPr>
                <w:rFonts w:ascii="Times New Roman" w:hAnsi="Times New Roman" w:cs="Times New Roman"/>
                <w:b/>
                <w:i/>
                <w:iCs/>
                <w:color w:val="403152" w:themeColor="accent4" w:themeShade="80"/>
                <w:sz w:val="26"/>
                <w:szCs w:val="26"/>
              </w:rPr>
              <w:t>(тип формы – корректирующая)</w:t>
            </w:r>
          </w:p>
        </w:tc>
        <w:tc>
          <w:tcPr>
            <w:tcW w:w="5244" w:type="dxa"/>
          </w:tcPr>
          <w:p w:rsidR="00412112" w:rsidRPr="005A3117" w:rsidRDefault="00412112" w:rsidP="00DC489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>при возникновении необходимости</w:t>
            </w:r>
          </w:p>
          <w:p w:rsidR="00BD39E4" w:rsidRPr="005A3117" w:rsidRDefault="00BD39E4" w:rsidP="00DC489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</w:p>
        </w:tc>
      </w:tr>
      <w:tr w:rsidR="00412112" w:rsidTr="00BD39E4">
        <w:tc>
          <w:tcPr>
            <w:tcW w:w="5529" w:type="dxa"/>
            <w:tcBorders>
              <w:bottom w:val="single" w:sz="4" w:space="0" w:color="auto"/>
            </w:tcBorders>
          </w:tcPr>
          <w:p w:rsidR="00412112" w:rsidRPr="005A3117" w:rsidRDefault="00412112" w:rsidP="00BD39E4">
            <w:pPr>
              <w:widowControl w:val="0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>Форма ПУ-6</w:t>
            </w:r>
            <w:r w:rsidR="00BD39E4"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 xml:space="preserve"> </w:t>
            </w:r>
            <w:r w:rsidRPr="005A3117">
              <w:rPr>
                <w:rFonts w:ascii="Times New Roman" w:hAnsi="Times New Roman" w:cs="Times New Roman"/>
                <w:b/>
                <w:i/>
                <w:iCs/>
                <w:color w:val="403152" w:themeColor="accent4" w:themeShade="80"/>
                <w:sz w:val="26"/>
                <w:szCs w:val="26"/>
              </w:rPr>
              <w:t>(тип формы – отменяющая)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12112" w:rsidRPr="005A3117" w:rsidRDefault="00412112" w:rsidP="00DC489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>при возникновении необходимости</w:t>
            </w:r>
          </w:p>
          <w:p w:rsidR="00BD39E4" w:rsidRPr="005A3117" w:rsidRDefault="00BD39E4" w:rsidP="00DC489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</w:p>
        </w:tc>
      </w:tr>
      <w:tr w:rsidR="00412112" w:rsidTr="00BD39E4">
        <w:trPr>
          <w:trHeight w:val="321"/>
        </w:trPr>
        <w:tc>
          <w:tcPr>
            <w:tcW w:w="5529" w:type="dxa"/>
            <w:tcBorders>
              <w:bottom w:val="nil"/>
            </w:tcBorders>
          </w:tcPr>
          <w:p w:rsidR="00412112" w:rsidRPr="005A3117" w:rsidRDefault="00412112" w:rsidP="00BD39E4">
            <w:pPr>
              <w:widowControl w:val="0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>Форма ПУ-6</w:t>
            </w:r>
            <w:r w:rsidR="00BD39E4"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 xml:space="preserve"> </w:t>
            </w:r>
            <w:r w:rsidRPr="005A3117">
              <w:rPr>
                <w:rFonts w:ascii="Times New Roman" w:hAnsi="Times New Roman" w:cs="Times New Roman"/>
                <w:b/>
                <w:i/>
                <w:iCs/>
                <w:color w:val="403152" w:themeColor="accent4" w:themeShade="80"/>
                <w:sz w:val="26"/>
                <w:szCs w:val="26"/>
              </w:rPr>
              <w:t>(тип формы – назначение пенсии)</w:t>
            </w: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:rsidR="00412112" w:rsidRPr="005A3117" w:rsidRDefault="00412112" w:rsidP="00DC489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</w:p>
        </w:tc>
      </w:tr>
      <w:tr w:rsidR="00412112" w:rsidTr="00BD39E4">
        <w:tc>
          <w:tcPr>
            <w:tcW w:w="5529" w:type="dxa"/>
            <w:tcBorders>
              <w:top w:val="nil"/>
            </w:tcBorders>
          </w:tcPr>
          <w:p w:rsidR="00412112" w:rsidRPr="005A3117" w:rsidRDefault="00412112" w:rsidP="00412112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lastRenderedPageBreak/>
              <w:t>в случае оформления документов для назначения (перерасчета) трудовой пенсии по возрасту за работу с особыми условиями труда, трудовой пенсии за выслугу лет, профессиональной пенсии</w:t>
            </w:r>
          </w:p>
        </w:tc>
        <w:tc>
          <w:tcPr>
            <w:tcW w:w="5244" w:type="dxa"/>
            <w:tcBorders>
              <w:top w:val="nil"/>
            </w:tcBorders>
          </w:tcPr>
          <w:p w:rsidR="00412112" w:rsidRPr="005A3117" w:rsidRDefault="00412112" w:rsidP="00DC489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>в течение 5 рабочих дней со дня подачи застрахованным лицом заявления работодателю, в орган по труду, занятости и социальной защиты или в орган Фонда социальной защиты населения</w:t>
            </w:r>
          </w:p>
          <w:p w:rsidR="00BD39E4" w:rsidRPr="005A3117" w:rsidRDefault="00BD39E4" w:rsidP="00DC489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</w:p>
        </w:tc>
      </w:tr>
      <w:tr w:rsidR="00412112" w:rsidTr="00BD39E4">
        <w:tc>
          <w:tcPr>
            <w:tcW w:w="5529" w:type="dxa"/>
          </w:tcPr>
          <w:p w:rsidR="00412112" w:rsidRPr="005A3117" w:rsidRDefault="00412112" w:rsidP="00412112">
            <w:pPr>
              <w:pStyle w:val="a3"/>
              <w:widowControl w:val="0"/>
              <w:numPr>
                <w:ilvl w:val="0"/>
                <w:numId w:val="3"/>
              </w:numPr>
              <w:ind w:left="709" w:hanging="349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>в случае достижения застрахованным лицом общеустановленного пенсионного возраста</w:t>
            </w:r>
          </w:p>
        </w:tc>
        <w:tc>
          <w:tcPr>
            <w:tcW w:w="5244" w:type="dxa"/>
          </w:tcPr>
          <w:p w:rsidR="00412112" w:rsidRPr="005A3117" w:rsidRDefault="00412112" w:rsidP="00DC489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>не позднее месяца, следующего за месяцем достижения застрахованным лицом общеустановленного пенсионного возраста</w:t>
            </w:r>
          </w:p>
          <w:p w:rsidR="00BD39E4" w:rsidRPr="005A3117" w:rsidRDefault="00BD39E4" w:rsidP="00DC489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</w:p>
        </w:tc>
      </w:tr>
      <w:tr w:rsidR="00412112" w:rsidTr="00BD39E4">
        <w:tc>
          <w:tcPr>
            <w:tcW w:w="5529" w:type="dxa"/>
          </w:tcPr>
          <w:p w:rsidR="00412112" w:rsidRPr="005A3117" w:rsidRDefault="00412112" w:rsidP="00412112">
            <w:pPr>
              <w:pStyle w:val="a3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>в случае увольнения работника, который в текущем периоде достигает общеустановленного пенсионного возраста</w:t>
            </w:r>
          </w:p>
          <w:p w:rsidR="00BD39E4" w:rsidRPr="005A3117" w:rsidRDefault="00BD39E4" w:rsidP="00BD39E4">
            <w:pPr>
              <w:pStyle w:val="a3"/>
              <w:widowControl w:val="0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</w:p>
        </w:tc>
        <w:tc>
          <w:tcPr>
            <w:tcW w:w="5244" w:type="dxa"/>
          </w:tcPr>
          <w:p w:rsidR="00412112" w:rsidRPr="005A3117" w:rsidRDefault="00412112" w:rsidP="00DC489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26"/>
                <w:szCs w:val="26"/>
              </w:rPr>
              <w:t xml:space="preserve">не позднее месяца, следующего за месяцем увольнения </w:t>
            </w:r>
          </w:p>
        </w:tc>
      </w:tr>
    </w:tbl>
    <w:p w:rsidR="00C45AF8" w:rsidRPr="006626BF" w:rsidRDefault="00C45AF8" w:rsidP="00C45A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C00000"/>
          <w:sz w:val="32"/>
          <w:szCs w:val="32"/>
        </w:rPr>
      </w:pPr>
    </w:p>
    <w:p w:rsidR="00412112" w:rsidRPr="005A3117" w:rsidRDefault="00412112" w:rsidP="008B0C8B">
      <w:pPr>
        <w:pStyle w:val="ConsPlusNormal"/>
        <w:ind w:right="-1"/>
        <w:jc w:val="center"/>
        <w:rPr>
          <w:rFonts w:ascii="Times New Roman" w:hAnsi="Times New Roman" w:cs="Times New Roman"/>
          <w:color w:val="215868" w:themeColor="accent5" w:themeShade="80"/>
          <w:sz w:val="30"/>
          <w:szCs w:val="30"/>
        </w:rPr>
      </w:pPr>
      <w:r w:rsidRPr="005A3117">
        <w:rPr>
          <w:rFonts w:ascii="Times New Roman" w:hAnsi="Times New Roman" w:cs="Times New Roman"/>
          <w:color w:val="215868" w:themeColor="accent5" w:themeShade="80"/>
          <w:sz w:val="30"/>
          <w:szCs w:val="30"/>
        </w:rPr>
        <w:t xml:space="preserve">В случае снятия с учета в органах Фонда в связи с ликвидацией форма ПУ-6 представляется страхователем </w:t>
      </w:r>
      <w:r w:rsidRPr="005A3117">
        <w:rPr>
          <w:rFonts w:ascii="Times New Roman" w:hAnsi="Times New Roman" w:cs="Times New Roman"/>
          <w:b/>
          <w:color w:val="215868" w:themeColor="accent5" w:themeShade="80"/>
          <w:sz w:val="30"/>
          <w:szCs w:val="30"/>
        </w:rPr>
        <w:t>в течение 30 рабочих дней</w:t>
      </w:r>
      <w:r w:rsidRPr="005A3117">
        <w:rPr>
          <w:rFonts w:ascii="Times New Roman" w:hAnsi="Times New Roman" w:cs="Times New Roman"/>
          <w:color w:val="215868" w:themeColor="accent5" w:themeShade="80"/>
          <w:sz w:val="30"/>
          <w:szCs w:val="30"/>
        </w:rPr>
        <w:t xml:space="preserve"> со дня подачи в регистрирующий орган документов, необходимых для начала процедуры ликвидации юридического лица.</w:t>
      </w:r>
    </w:p>
    <w:p w:rsidR="00920BF0" w:rsidRPr="005A3117" w:rsidRDefault="00920BF0" w:rsidP="008B0C8B">
      <w:pPr>
        <w:pStyle w:val="ConsPlusNormal"/>
        <w:ind w:right="-1"/>
        <w:jc w:val="center"/>
        <w:rPr>
          <w:rFonts w:ascii="Times New Roman" w:hAnsi="Times New Roman" w:cs="Times New Roman"/>
          <w:color w:val="215868" w:themeColor="accent5" w:themeShade="80"/>
        </w:rPr>
      </w:pPr>
    </w:p>
    <w:p w:rsidR="00412112" w:rsidRPr="005A3117" w:rsidRDefault="00412112" w:rsidP="008B0C8B">
      <w:pPr>
        <w:pStyle w:val="ConsPlusNormal"/>
        <w:tabs>
          <w:tab w:val="left" w:pos="10772"/>
        </w:tabs>
        <w:ind w:right="-1"/>
        <w:jc w:val="center"/>
        <w:rPr>
          <w:rFonts w:ascii="Times New Roman" w:hAnsi="Times New Roman" w:cs="Times New Roman"/>
          <w:color w:val="215868" w:themeColor="accent5" w:themeShade="80"/>
          <w:sz w:val="30"/>
          <w:szCs w:val="30"/>
        </w:rPr>
      </w:pPr>
      <w:r w:rsidRPr="005A3117">
        <w:rPr>
          <w:rFonts w:ascii="Times New Roman" w:hAnsi="Times New Roman" w:cs="Times New Roman"/>
          <w:color w:val="215868" w:themeColor="accent5" w:themeShade="80"/>
          <w:sz w:val="30"/>
          <w:szCs w:val="30"/>
        </w:rPr>
        <w:t xml:space="preserve">Страхователи, не проходящие государственную регистрацию в соответствии с Декретом Президента Республики Беларусь от 16.01.2009 № 1, представляют форму ПУ-6 </w:t>
      </w:r>
      <w:r w:rsidRPr="005A3117">
        <w:rPr>
          <w:rFonts w:ascii="Times New Roman" w:hAnsi="Times New Roman" w:cs="Times New Roman"/>
          <w:b/>
          <w:color w:val="215868" w:themeColor="accent5" w:themeShade="80"/>
          <w:sz w:val="30"/>
          <w:szCs w:val="30"/>
        </w:rPr>
        <w:t>в течение 30 рабочих дней</w:t>
      </w:r>
      <w:r w:rsidRPr="005A3117">
        <w:rPr>
          <w:rFonts w:ascii="Times New Roman" w:hAnsi="Times New Roman" w:cs="Times New Roman"/>
          <w:color w:val="215868" w:themeColor="accent5" w:themeShade="80"/>
          <w:sz w:val="30"/>
          <w:szCs w:val="30"/>
        </w:rPr>
        <w:t xml:space="preserve"> со дня принятия решения об их ликвидации или снятии с учета в органах Фонда.</w:t>
      </w:r>
    </w:p>
    <w:p w:rsidR="00412112" w:rsidRDefault="00920BF0" w:rsidP="00412112">
      <w:pPr>
        <w:pStyle w:val="ConsPlusNormal"/>
        <w:ind w:left="284" w:right="307"/>
        <w:jc w:val="center"/>
        <w:rPr>
          <w:rFonts w:ascii="Times New Roman" w:hAnsi="Times New Roman" w:cs="Times New Roman"/>
          <w:color w:val="215868" w:themeColor="accent5" w:themeShade="80"/>
          <w:sz w:val="30"/>
          <w:szCs w:val="3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4231D" wp14:editId="41D3B47A">
                <wp:simplePos x="0" y="0"/>
                <wp:positionH relativeFrom="column">
                  <wp:posOffset>706755</wp:posOffset>
                </wp:positionH>
                <wp:positionV relativeFrom="paragraph">
                  <wp:posOffset>155575</wp:posOffset>
                </wp:positionV>
                <wp:extent cx="6019800" cy="990600"/>
                <wp:effectExtent l="0" t="0" r="19050" b="1905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9906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112" w:rsidRPr="00A450DA" w:rsidRDefault="00412112" w:rsidP="00297D02">
                            <w:pPr>
                              <w:pStyle w:val="ConsPlusNormal"/>
                              <w:jc w:val="center"/>
                              <w:rPr>
                                <w:color w:val="943634" w:themeColor="accent2" w:themeShade="BF"/>
                                <w:sz w:val="40"/>
                                <w:szCs w:val="40"/>
                              </w:rPr>
                            </w:pPr>
                            <w:r w:rsidRPr="00412112">
                              <w:rPr>
                                <w:rFonts w:ascii="Times New Roman" w:hAnsi="Times New Roman" w:cs="Times New Roman"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В случае, если последний день срока представления страхователем формы ПУ-6 приходится на нерабочий день, то днем окончания срока считается следующий за ним рабочий день.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4231D" id="Скругленный прямоугольник 20" o:spid="_x0000_s1028" style="position:absolute;left:0;text-align:left;margin-left:55.65pt;margin-top:12.25pt;width:474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" fillcolor="#fde9d9 [665]" strokecolor="#4bacc6 [3208]" strokeweight="2pt">
                <v:textbox>
                  <w:txbxContent>
                    <w:p w:rsidR="00412112" w:rsidRPr="00A450DA" w:rsidRDefault="00412112" w:rsidP="00297D02">
                      <w:pPr>
                        <w:pStyle w:val="ConsPlusNormal"/>
                        <w:jc w:val="center"/>
                        <w:rPr>
                          <w:color w:val="943634" w:themeColor="accent2" w:themeShade="BF"/>
                          <w:sz w:val="40"/>
                          <w:szCs w:val="40"/>
                        </w:rPr>
                      </w:pPr>
                      <w:r w:rsidRPr="00412112">
                        <w:rPr>
                          <w:rFonts w:ascii="Times New Roman" w:hAnsi="Times New Roman" w:cs="Times New Roman"/>
                          <w:color w:val="943634" w:themeColor="accent2" w:themeShade="BF"/>
                          <w:sz w:val="28"/>
                          <w:szCs w:val="28"/>
                        </w:rPr>
                        <w:t>В случае, если последний день срока представления страхователем формы ПУ-6 приходится на нерабочий день, то днем окончания срока считается следующий за ним рабочий день.</w:t>
                      </w:r>
                    </w:p>
                  </w:txbxContent>
                </v:textbox>
              </v:roundrect>
            </w:pict>
          </mc:Fallback>
        </mc:AlternateContent>
      </w:r>
      <w:r w:rsidR="00412112" w:rsidRPr="00412112">
        <w:rPr>
          <w:rFonts w:ascii="Times New Roman" w:hAnsi="Times New Roman" w:cs="Times New Roman"/>
          <w:b/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BAC559" wp14:editId="4231B0B0">
                <wp:simplePos x="0" y="0"/>
                <wp:positionH relativeFrom="column">
                  <wp:posOffset>-180340</wp:posOffset>
                </wp:positionH>
                <wp:positionV relativeFrom="paragraph">
                  <wp:posOffset>38735</wp:posOffset>
                </wp:positionV>
                <wp:extent cx="838200" cy="1403985"/>
                <wp:effectExtent l="0" t="0" r="19050" b="139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112" w:rsidRDefault="00412112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7F4ECC9" wp14:editId="6A2CBE5F">
                                  <wp:extent cx="852805" cy="852805"/>
                                  <wp:effectExtent l="0" t="0" r="4445" b="4445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artisticCrisscrossEtching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3200" cy="85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BAC55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left:0;text-align:left;margin-left:-14.2pt;margin-top:3.05pt;width:66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" strokecolor="white [3212]">
                <v:textbox style="mso-fit-shape-to-text:t">
                  <w:txbxContent>
                    <w:p w:rsidR="00412112" w:rsidRDefault="00412112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7F4ECC9" wp14:editId="6A2CBE5F">
                            <wp:extent cx="852805" cy="852805"/>
                            <wp:effectExtent l="0" t="0" r="4445" b="4445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artisticCrisscrossEtching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3200" cy="8532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12112" w:rsidRDefault="00412112" w:rsidP="00412112">
      <w:pPr>
        <w:pStyle w:val="ConsPlusNormal"/>
        <w:ind w:left="284" w:right="307"/>
        <w:jc w:val="center"/>
        <w:rPr>
          <w:rFonts w:ascii="Times New Roman" w:hAnsi="Times New Roman" w:cs="Times New Roman"/>
          <w:color w:val="215868" w:themeColor="accent5" w:themeShade="80"/>
          <w:sz w:val="30"/>
          <w:szCs w:val="30"/>
        </w:rPr>
      </w:pPr>
    </w:p>
    <w:p w:rsidR="00412112" w:rsidRPr="0025064F" w:rsidRDefault="00412112" w:rsidP="00412112">
      <w:pPr>
        <w:pStyle w:val="ConsPlusNormal"/>
        <w:ind w:left="284" w:right="307"/>
        <w:jc w:val="center"/>
        <w:rPr>
          <w:rFonts w:ascii="Times New Roman" w:hAnsi="Times New Roman" w:cs="Times New Roman"/>
          <w:color w:val="215868" w:themeColor="accent5" w:themeShade="80"/>
          <w:sz w:val="30"/>
          <w:szCs w:val="30"/>
        </w:rPr>
      </w:pPr>
    </w:p>
    <w:p w:rsidR="00C45AF8" w:rsidRDefault="00C45AF8" w:rsidP="00C45A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2112" w:rsidRDefault="00412112" w:rsidP="00C45A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39D6" w:rsidRDefault="00BF39D6" w:rsidP="00C45A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10527" w:type="dxa"/>
        <w:jc w:val="center"/>
        <w:tblLook w:val="04A0" w:firstRow="1" w:lastRow="0" w:firstColumn="1" w:lastColumn="0" w:noHBand="0" w:noVBand="1"/>
      </w:tblPr>
      <w:tblGrid>
        <w:gridCol w:w="8200"/>
        <w:gridCol w:w="2327"/>
      </w:tblGrid>
      <w:tr w:rsidR="00BF39D6" w:rsidRPr="006626BF" w:rsidTr="00FA2299">
        <w:trPr>
          <w:trHeight w:val="760"/>
          <w:jc w:val="center"/>
        </w:trPr>
        <w:tc>
          <w:tcPr>
            <w:tcW w:w="10527" w:type="dxa"/>
            <w:gridSpan w:val="2"/>
            <w:shd w:val="clear" w:color="auto" w:fill="DBE5F1" w:themeFill="accent1" w:themeFillTint="33"/>
            <w:vAlign w:val="center"/>
          </w:tcPr>
          <w:p w:rsidR="00BF39D6" w:rsidRPr="006626BF" w:rsidRDefault="00BF39D6" w:rsidP="00FA2299">
            <w:pPr>
              <w:widowControl w:val="0"/>
              <w:ind w:right="-356"/>
              <w:jc w:val="center"/>
              <w:rPr>
                <w:rFonts w:ascii="Times New Roman" w:hAnsi="Times New Roman" w:cs="Times New Roman"/>
                <w:b/>
                <w:iCs/>
                <w:color w:val="31849B" w:themeColor="accent5" w:themeShade="BF"/>
                <w:sz w:val="30"/>
                <w:szCs w:val="30"/>
              </w:rPr>
            </w:pPr>
            <w:r w:rsidRPr="00BF39D6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  <w:u w:val="single"/>
              </w:rPr>
              <w:t>ДОПОЛНИТЕЛЬНО СООБЩАЕМ!</w:t>
            </w:r>
          </w:p>
        </w:tc>
      </w:tr>
      <w:tr w:rsidR="00BF39D6" w:rsidRPr="00BF39D6" w:rsidTr="00FA2299">
        <w:trPr>
          <w:trHeight w:val="2993"/>
          <w:jc w:val="center"/>
        </w:trPr>
        <w:tc>
          <w:tcPr>
            <w:tcW w:w="8200" w:type="dxa"/>
            <w:vAlign w:val="center"/>
          </w:tcPr>
          <w:p w:rsidR="00BF39D6" w:rsidRPr="00BF39D6" w:rsidRDefault="00BF39D6" w:rsidP="00297D0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D39E4" w:rsidRPr="005A3117" w:rsidRDefault="00BF39D6" w:rsidP="00297D02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30"/>
                <w:szCs w:val="30"/>
              </w:rPr>
            </w:pPr>
            <w:r w:rsidRPr="005A3117">
              <w:rPr>
                <w:rFonts w:ascii="Times New Roman" w:hAnsi="Times New Roman" w:cs="Times New Roman"/>
                <w:color w:val="403152" w:themeColor="accent4" w:themeShade="80"/>
                <w:sz w:val="30"/>
                <w:szCs w:val="30"/>
              </w:rPr>
              <w:t xml:space="preserve">На работников, которые выбрали ежемесячную доплату к заработной плате </w:t>
            </w:r>
            <w:r w:rsidR="000976BD" w:rsidRPr="005A3117">
              <w:rPr>
                <w:rFonts w:ascii="Times New Roman" w:hAnsi="Times New Roman" w:cs="Times New Roman"/>
                <w:color w:val="403152" w:themeColor="accent4" w:themeShade="80"/>
                <w:sz w:val="30"/>
                <w:szCs w:val="30"/>
              </w:rPr>
              <w:t xml:space="preserve">вместо ППС </w:t>
            </w:r>
            <w:r w:rsidRPr="005A3117">
              <w:rPr>
                <w:rFonts w:ascii="Times New Roman" w:hAnsi="Times New Roman" w:cs="Times New Roman"/>
                <w:color w:val="403152" w:themeColor="accent4" w:themeShade="80"/>
                <w:sz w:val="30"/>
                <w:szCs w:val="30"/>
              </w:rPr>
              <w:t xml:space="preserve">в соответствии с Указом Президента Республики Беларусь от 25.09.2013 № 441 </w:t>
            </w:r>
          </w:p>
          <w:p w:rsidR="00BF39D6" w:rsidRPr="00BF39D6" w:rsidRDefault="00BF39D6" w:rsidP="00297D02">
            <w:pPr>
              <w:jc w:val="center"/>
              <w:rPr>
                <w:rFonts w:ascii="Times New Roman" w:hAnsi="Times New Roman" w:cs="Times New Roman"/>
                <w:iCs/>
                <w:color w:val="5F497A" w:themeColor="accent4" w:themeShade="BF"/>
                <w:sz w:val="26"/>
                <w:szCs w:val="26"/>
              </w:rPr>
            </w:pPr>
            <w:r w:rsidRPr="005A3117">
              <w:rPr>
                <w:rFonts w:ascii="Times New Roman" w:hAnsi="Times New Roman" w:cs="Times New Roman"/>
                <w:color w:val="403152" w:themeColor="accent4" w:themeShade="80"/>
                <w:sz w:val="30"/>
                <w:szCs w:val="30"/>
              </w:rPr>
              <w:t>«О некоторых вопросах профессионального пенсионного страхования», работодатель представляет форму ПУ-3</w:t>
            </w:r>
            <w:r w:rsidR="00BD39E4" w:rsidRPr="005A3117">
              <w:rPr>
                <w:rFonts w:ascii="Times New Roman" w:hAnsi="Times New Roman" w:cs="Times New Roman"/>
                <w:color w:val="403152" w:themeColor="accent4" w:themeShade="80"/>
                <w:sz w:val="30"/>
                <w:szCs w:val="30"/>
              </w:rPr>
              <w:t xml:space="preserve"> </w:t>
            </w:r>
            <w:r w:rsidR="00BD39E4" w:rsidRPr="005A3117">
              <w:rPr>
                <w:rFonts w:ascii="Times New Roman" w:hAnsi="Times New Roman" w:cs="Times New Roman"/>
                <w:iCs/>
                <w:color w:val="403152" w:themeColor="accent4" w:themeShade="80"/>
                <w:sz w:val="30"/>
                <w:szCs w:val="30"/>
              </w:rPr>
              <w:t>«Индивидуальные сведения»</w:t>
            </w:r>
            <w:r w:rsidRPr="005A3117">
              <w:rPr>
                <w:rFonts w:ascii="Times New Roman" w:hAnsi="Times New Roman" w:cs="Times New Roman"/>
                <w:color w:val="403152" w:themeColor="accent4" w:themeShade="80"/>
                <w:sz w:val="30"/>
                <w:szCs w:val="30"/>
              </w:rPr>
              <w:t>, отражая в разделе 2 «Дополнительные сведения о стаже» периоды получения указанной доплаты (</w:t>
            </w:r>
            <w:r w:rsidRPr="005A3117">
              <w:rPr>
                <w:rFonts w:ascii="Times New Roman" w:hAnsi="Times New Roman" w:cs="Times New Roman"/>
                <w:b/>
                <w:color w:val="403152" w:themeColor="accent4" w:themeShade="80"/>
                <w:sz w:val="30"/>
                <w:szCs w:val="30"/>
              </w:rPr>
              <w:t>код «ПРОФДОП»</w:t>
            </w:r>
            <w:r w:rsidRPr="005A3117">
              <w:rPr>
                <w:rFonts w:ascii="Times New Roman" w:hAnsi="Times New Roman" w:cs="Times New Roman"/>
                <w:color w:val="403152" w:themeColor="accent4" w:themeShade="80"/>
                <w:sz w:val="30"/>
                <w:szCs w:val="30"/>
              </w:rPr>
              <w:t>).</w:t>
            </w:r>
          </w:p>
        </w:tc>
        <w:tc>
          <w:tcPr>
            <w:tcW w:w="2327" w:type="dxa"/>
          </w:tcPr>
          <w:p w:rsidR="00BF39D6" w:rsidRPr="00BF39D6" w:rsidRDefault="00BF39D6" w:rsidP="00BF39D6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F39D6" w:rsidRPr="00BF39D6" w:rsidRDefault="00BF39D6" w:rsidP="00BF39D6">
            <w:pPr>
              <w:jc w:val="center"/>
              <w:rPr>
                <w:rFonts w:ascii="Times New Roman" w:hAnsi="Times New Roman" w:cs="Times New Roman"/>
                <w:iCs/>
                <w:color w:val="5F497A" w:themeColor="accent4" w:themeShade="BF"/>
                <w:sz w:val="26"/>
                <w:szCs w:val="26"/>
              </w:rPr>
            </w:pPr>
            <w:r w:rsidRPr="00BF39D6">
              <w:rPr>
                <w:rFonts w:ascii="Times New Roman" w:hAnsi="Times New Roman" w:cs="Times New Roman"/>
                <w:noProof/>
                <w:sz w:val="30"/>
                <w:szCs w:val="30"/>
                <w:lang w:val="en-US"/>
              </w:rPr>
              <w:drawing>
                <wp:inline distT="0" distB="0" distL="0" distR="0" wp14:anchorId="3C87D574" wp14:editId="42148D78">
                  <wp:extent cx="910507" cy="1276350"/>
                  <wp:effectExtent l="38100" t="95250" r="99695" b="3810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07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F39D6">
              <w:rPr>
                <w:rFonts w:ascii="Times New Roman" w:hAnsi="Times New Roman" w:cs="Times New Roman"/>
                <w:b/>
                <w:noProof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8415A1" wp14:editId="4B3E7D95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291465</wp:posOffset>
                      </wp:positionV>
                      <wp:extent cx="1266825" cy="1403985"/>
                      <wp:effectExtent l="0" t="0" r="28575" b="13970"/>
                      <wp:wrapNone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39D6" w:rsidRDefault="00BF39D6" w:rsidP="00BF39D6"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30"/>
                                      <w:szCs w:val="30"/>
                                      <w:lang w:val="en-US"/>
                                    </w:rPr>
                                    <w:drawing>
                                      <wp:inline distT="0" distB="0" distL="0" distR="0" wp14:anchorId="76C3C6D5" wp14:editId="4FAFE160">
                                        <wp:extent cx="910507" cy="1276350"/>
                                        <wp:effectExtent l="38100" t="95250" r="99695" b="38100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0507" cy="1276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50800" dist="38100" dir="18900000" algn="bl" rotWithShape="0">
                                                    <a:prstClr val="black">
                                                      <a:alpha val="40000"/>
                                                    </a:prst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8415A1" id="_x0000_s1030" type="#_x0000_t202" style="position:absolute;left:0;text-align:left;margin-left:137.9pt;margin-top:22.95pt;width:99.7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" strokecolor="white [3212]">
                      <v:textbox style="mso-fit-shape-to-text:t">
                        <w:txbxContent>
                          <w:p w:rsidR="00BF39D6" w:rsidRDefault="00BF39D6" w:rsidP="00BF39D6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0"/>
                                <w:szCs w:val="30"/>
                                <w:lang w:val="en-US"/>
                              </w:rPr>
                              <w:drawing>
                                <wp:inline distT="0" distB="0" distL="0" distR="0" wp14:anchorId="76C3C6D5" wp14:editId="4FAFE160">
                                  <wp:extent cx="910507" cy="1276350"/>
                                  <wp:effectExtent l="38100" t="95250" r="99695" b="3810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0507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outerShdw blurRad="50800" dist="38100" dir="18900000" algn="b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6101" w:rsidRDefault="00386101" w:rsidP="00386101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386101" w:rsidRPr="005F2CA7" w:rsidRDefault="00386101" w:rsidP="00386101">
      <w:pPr>
        <w:spacing w:after="0"/>
        <w:rPr>
          <w:rFonts w:ascii="Times New Roman" w:hAnsi="Times New Roman"/>
          <w:i/>
          <w:sz w:val="28"/>
          <w:szCs w:val="28"/>
        </w:rPr>
      </w:pPr>
      <w:r w:rsidRPr="005F2CA7">
        <w:rPr>
          <w:rFonts w:ascii="Times New Roman" w:hAnsi="Times New Roman"/>
          <w:i/>
          <w:sz w:val="28"/>
          <w:szCs w:val="28"/>
        </w:rPr>
        <w:t xml:space="preserve">Начальник Сморгонского районного отдела </w:t>
      </w:r>
    </w:p>
    <w:p w:rsidR="00386101" w:rsidRPr="005F2CA7" w:rsidRDefault="00386101" w:rsidP="00386101">
      <w:pPr>
        <w:spacing w:after="0"/>
        <w:rPr>
          <w:rFonts w:ascii="Times New Roman" w:hAnsi="Times New Roman"/>
          <w:i/>
          <w:sz w:val="28"/>
          <w:szCs w:val="28"/>
        </w:rPr>
      </w:pPr>
      <w:r w:rsidRPr="005F2CA7">
        <w:rPr>
          <w:rFonts w:ascii="Times New Roman" w:hAnsi="Times New Roman"/>
          <w:i/>
          <w:sz w:val="28"/>
          <w:szCs w:val="28"/>
        </w:rPr>
        <w:t xml:space="preserve">Гродненского областного управления ФСЗН                            </w:t>
      </w:r>
    </w:p>
    <w:p w:rsidR="00412112" w:rsidRPr="00BF39D6" w:rsidRDefault="00386101" w:rsidP="0038610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Дудойть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Наталья Федоровна</w:t>
      </w:r>
    </w:p>
    <w:sectPr w:rsidR="00412112" w:rsidRPr="00BF39D6" w:rsidSect="004805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5ED" w:rsidRDefault="008D35ED" w:rsidP="00297D02">
      <w:pPr>
        <w:spacing w:after="0" w:line="240" w:lineRule="auto"/>
      </w:pPr>
      <w:r>
        <w:separator/>
      </w:r>
    </w:p>
  </w:endnote>
  <w:endnote w:type="continuationSeparator" w:id="0">
    <w:p w:rsidR="008D35ED" w:rsidRDefault="008D35ED" w:rsidP="0029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5ED" w:rsidRDefault="008D35ED" w:rsidP="00297D02">
      <w:pPr>
        <w:spacing w:after="0" w:line="240" w:lineRule="auto"/>
      </w:pPr>
      <w:r>
        <w:separator/>
      </w:r>
    </w:p>
  </w:footnote>
  <w:footnote w:type="continuationSeparator" w:id="0">
    <w:p w:rsidR="008D35ED" w:rsidRDefault="008D35ED" w:rsidP="00297D02">
      <w:pPr>
        <w:spacing w:after="0" w:line="240" w:lineRule="auto"/>
      </w:pPr>
      <w:r>
        <w:continuationSeparator/>
      </w:r>
    </w:p>
  </w:footnote>
  <w:footnote w:id="1">
    <w:p w:rsidR="00297D02" w:rsidRPr="00994BC2" w:rsidRDefault="00297D02" w:rsidP="00297D02">
      <w:pPr>
        <w:pStyle w:val="ConsPlusNormal"/>
        <w:jc w:val="both"/>
        <w:rPr>
          <w:rFonts w:ascii="Times New Roman" w:hAnsi="Times New Roman" w:cs="Times New Roman"/>
          <w:color w:val="984806" w:themeColor="accent6" w:themeShade="80"/>
        </w:rPr>
      </w:pPr>
      <w:r w:rsidRPr="00994BC2">
        <w:rPr>
          <w:rStyle w:val="a9"/>
          <w:rFonts w:ascii="Times New Roman" w:hAnsi="Times New Roman" w:cs="Times New Roman"/>
          <w:b/>
          <w:color w:val="984806" w:themeColor="accent6" w:themeShade="80"/>
        </w:rPr>
        <w:footnoteRef/>
      </w:r>
      <w:r w:rsidRPr="00994BC2">
        <w:rPr>
          <w:rFonts w:ascii="Times New Roman" w:hAnsi="Times New Roman" w:cs="Times New Roman"/>
          <w:color w:val="984806" w:themeColor="accent6" w:themeShade="80"/>
        </w:rPr>
        <w:t xml:space="preserve"> </w:t>
      </w:r>
      <w:r w:rsidRPr="00994BC2">
        <w:rPr>
          <w:rFonts w:ascii="Times New Roman" w:hAnsi="Times New Roman" w:cs="Times New Roman"/>
          <w:b/>
          <w:i/>
          <w:color w:val="984806" w:themeColor="accent6" w:themeShade="80"/>
        </w:rPr>
        <w:t>пункт 5</w:t>
      </w:r>
      <w:r w:rsidRPr="00994BC2">
        <w:rPr>
          <w:rFonts w:ascii="Times New Roman" w:hAnsi="Times New Roman" w:cs="Times New Roman"/>
          <w:i/>
          <w:color w:val="984806" w:themeColor="accent6" w:themeShade="80"/>
        </w:rPr>
        <w:t xml:space="preserve"> Инструкции о порядке передачи-приема форм документов персонифицированного учета, утвержденной постановлением правления ФСЗН от </w:t>
      </w:r>
      <w:r w:rsidR="00AA4A97">
        <w:rPr>
          <w:rFonts w:ascii="Times New Roman" w:hAnsi="Times New Roman" w:cs="Times New Roman"/>
          <w:i/>
          <w:color w:val="984806" w:themeColor="accent6" w:themeShade="80"/>
        </w:rPr>
        <w:t>14.10.2025</w:t>
      </w:r>
      <w:r w:rsidRPr="00994BC2">
        <w:rPr>
          <w:rFonts w:ascii="Times New Roman" w:hAnsi="Times New Roman" w:cs="Times New Roman"/>
          <w:i/>
          <w:color w:val="984806" w:themeColor="accent6" w:themeShade="80"/>
        </w:rPr>
        <w:t xml:space="preserve"> №</w:t>
      </w:r>
      <w:r w:rsidR="00AA4A97">
        <w:rPr>
          <w:rFonts w:ascii="Times New Roman" w:hAnsi="Times New Roman" w:cs="Times New Roman"/>
          <w:i/>
          <w:color w:val="984806" w:themeColor="accent6" w:themeShade="80"/>
        </w:rPr>
        <w:t>14</w:t>
      </w:r>
      <w:r w:rsidRPr="00994BC2">
        <w:rPr>
          <w:rFonts w:ascii="Times New Roman" w:hAnsi="Times New Roman" w:cs="Times New Roman"/>
          <w:i/>
          <w:color w:val="984806" w:themeColor="accent6" w:themeShade="80"/>
        </w:rPr>
        <w:t>;</w:t>
      </w:r>
    </w:p>
  </w:footnote>
  <w:footnote w:id="2">
    <w:p w:rsidR="00994BC2" w:rsidRPr="00994BC2" w:rsidRDefault="00994BC2">
      <w:pPr>
        <w:pStyle w:val="a7"/>
        <w:rPr>
          <w:rFonts w:ascii="Times New Roman" w:hAnsi="Times New Roman" w:cs="Times New Roman"/>
          <w:i/>
          <w:color w:val="984806" w:themeColor="accent6" w:themeShade="80"/>
        </w:rPr>
      </w:pPr>
      <w:r w:rsidRPr="00994BC2">
        <w:rPr>
          <w:rStyle w:val="a9"/>
          <w:rFonts w:ascii="Times New Roman" w:hAnsi="Times New Roman" w:cs="Times New Roman"/>
          <w:b/>
          <w:color w:val="984806" w:themeColor="accent6" w:themeShade="80"/>
        </w:rPr>
        <w:footnoteRef/>
      </w:r>
      <w:r w:rsidRPr="00994BC2">
        <w:rPr>
          <w:rFonts w:ascii="Times New Roman" w:hAnsi="Times New Roman" w:cs="Times New Roman"/>
          <w:color w:val="984806" w:themeColor="accent6" w:themeShade="80"/>
        </w:rPr>
        <w:t xml:space="preserve"> </w:t>
      </w:r>
      <w:r w:rsidRPr="00994BC2">
        <w:rPr>
          <w:rFonts w:ascii="Times New Roman" w:hAnsi="Times New Roman" w:cs="Times New Roman"/>
          <w:i/>
          <w:color w:val="984806" w:themeColor="accent6" w:themeShade="80"/>
        </w:rPr>
        <w:t>Положение о порядке взаимодействия в электронной форме, утвержденном постановлением правления Фонда социально</w:t>
      </w:r>
      <w:r>
        <w:rPr>
          <w:rFonts w:ascii="Times New Roman" w:hAnsi="Times New Roman" w:cs="Times New Roman"/>
          <w:i/>
          <w:color w:val="984806" w:themeColor="accent6" w:themeShade="80"/>
        </w:rPr>
        <w:t>й</w:t>
      </w:r>
      <w:r w:rsidRPr="00994BC2">
        <w:rPr>
          <w:rFonts w:ascii="Times New Roman" w:hAnsi="Times New Roman" w:cs="Times New Roman"/>
          <w:i/>
          <w:color w:val="984806" w:themeColor="accent6" w:themeShade="80"/>
        </w:rPr>
        <w:t xml:space="preserve"> защиты населения от 12.12.2023 № 16;</w:t>
      </w:r>
    </w:p>
  </w:footnote>
  <w:footnote w:id="3">
    <w:p w:rsidR="00297D02" w:rsidRDefault="00297D02" w:rsidP="00297D02">
      <w:pPr>
        <w:widowControl w:val="0"/>
        <w:tabs>
          <w:tab w:val="left" w:pos="10772"/>
        </w:tabs>
        <w:spacing w:after="0" w:line="240" w:lineRule="auto"/>
        <w:ind w:right="-1"/>
        <w:jc w:val="both"/>
      </w:pPr>
      <w:r w:rsidRPr="00994BC2">
        <w:rPr>
          <w:rStyle w:val="a9"/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footnoteRef/>
      </w:r>
      <w:r w:rsidRPr="00994BC2">
        <w:rPr>
          <w:rFonts w:ascii="Times New Roman" w:hAnsi="Times New Roman" w:cs="Times New Roman"/>
          <w:color w:val="984806" w:themeColor="accent6" w:themeShade="80"/>
          <w:sz w:val="20"/>
          <w:szCs w:val="20"/>
        </w:rPr>
        <w:t xml:space="preserve"> </w:t>
      </w:r>
      <w:r w:rsidRPr="00994BC2">
        <w:rPr>
          <w:rFonts w:ascii="Times New Roman" w:hAnsi="Times New Roman" w:cs="Times New Roman"/>
          <w:b/>
          <w:i/>
          <w:iCs/>
          <w:color w:val="984806" w:themeColor="accent6" w:themeShade="80"/>
          <w:sz w:val="20"/>
          <w:szCs w:val="20"/>
        </w:rPr>
        <w:t xml:space="preserve">пункты 19, 20, 20-1 </w:t>
      </w:r>
      <w:r w:rsidRPr="00994BC2">
        <w:rPr>
          <w:rFonts w:ascii="Times New Roman" w:hAnsi="Times New Roman" w:cs="Times New Roman"/>
          <w:i/>
          <w:color w:val="984806" w:themeColor="accent6" w:themeShade="80"/>
          <w:sz w:val="20"/>
          <w:szCs w:val="20"/>
        </w:rPr>
        <w:t>Правил индивидуального (персонифицированного) учета застрахованного лица в системе государственного социального страхования, утвержденных постановлением Совета Министров Республики Беларусь от 08.07.1997 № 837.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6D9B"/>
    <w:multiLevelType w:val="hybridMultilevel"/>
    <w:tmpl w:val="E2AC89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86A87"/>
    <w:multiLevelType w:val="hybridMultilevel"/>
    <w:tmpl w:val="23D27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92467"/>
    <w:multiLevelType w:val="hybridMultilevel"/>
    <w:tmpl w:val="673AA672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61275834"/>
    <w:multiLevelType w:val="hybridMultilevel"/>
    <w:tmpl w:val="015A31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8E"/>
    <w:rsid w:val="000976BD"/>
    <w:rsid w:val="000F432C"/>
    <w:rsid w:val="00142B5F"/>
    <w:rsid w:val="00157B0A"/>
    <w:rsid w:val="001D151D"/>
    <w:rsid w:val="00297D02"/>
    <w:rsid w:val="0031048F"/>
    <w:rsid w:val="00386101"/>
    <w:rsid w:val="00412112"/>
    <w:rsid w:val="00416BFC"/>
    <w:rsid w:val="0048058E"/>
    <w:rsid w:val="004D51A3"/>
    <w:rsid w:val="005073BA"/>
    <w:rsid w:val="00535AD8"/>
    <w:rsid w:val="005A3117"/>
    <w:rsid w:val="005C4BC8"/>
    <w:rsid w:val="0061121E"/>
    <w:rsid w:val="00705F70"/>
    <w:rsid w:val="00737C2B"/>
    <w:rsid w:val="00747E5F"/>
    <w:rsid w:val="007D3E47"/>
    <w:rsid w:val="00814F10"/>
    <w:rsid w:val="00851BEA"/>
    <w:rsid w:val="008B0C8B"/>
    <w:rsid w:val="008D35ED"/>
    <w:rsid w:val="00920BF0"/>
    <w:rsid w:val="00994BC2"/>
    <w:rsid w:val="009D3F42"/>
    <w:rsid w:val="00A10813"/>
    <w:rsid w:val="00AA4A97"/>
    <w:rsid w:val="00AF2425"/>
    <w:rsid w:val="00B3783E"/>
    <w:rsid w:val="00BD39E4"/>
    <w:rsid w:val="00BF39D6"/>
    <w:rsid w:val="00C45AF8"/>
    <w:rsid w:val="00CB3C6B"/>
    <w:rsid w:val="00CD27B3"/>
    <w:rsid w:val="00DB175D"/>
    <w:rsid w:val="00F276C0"/>
    <w:rsid w:val="00F75D3B"/>
    <w:rsid w:val="00F978AC"/>
    <w:rsid w:val="00FA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AD11FF-EA51-4AF3-8024-2B7F48DA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D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45AF8"/>
    <w:pPr>
      <w:ind w:left="720"/>
      <w:contextualSpacing/>
    </w:pPr>
  </w:style>
  <w:style w:type="table" w:styleId="a4">
    <w:name w:val="Table Grid"/>
    <w:basedOn w:val="a1"/>
    <w:uiPriority w:val="59"/>
    <w:rsid w:val="0041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2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112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F978AC"/>
  </w:style>
  <w:style w:type="paragraph" w:styleId="a7">
    <w:name w:val="footnote text"/>
    <w:basedOn w:val="a"/>
    <w:link w:val="a8"/>
    <w:uiPriority w:val="99"/>
    <w:semiHidden/>
    <w:unhideWhenUsed/>
    <w:rsid w:val="00297D0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7D0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97D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6655-88CE-4492-AF50-CF8E3408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Панок Ольга Парамоновна</dc:creator>
  <cp:lastModifiedBy>ОИР гл. специалист С.А. Кот</cp:lastModifiedBy>
  <cp:revision>2</cp:revision>
  <cp:lastPrinted>2025-11-05T05:49:00Z</cp:lastPrinted>
  <dcterms:created xsi:type="dcterms:W3CDTF">2026-04-09T08:59:00Z</dcterms:created>
  <dcterms:modified xsi:type="dcterms:W3CDTF">2026-04-09T08:59:00Z</dcterms:modified>
</cp:coreProperties>
</file>