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46"/>
        <w:gridCol w:w="7088"/>
      </w:tblGrid>
      <w:tr w:rsidR="0063247C" w:rsidTr="000454D8">
        <w:trPr>
          <w:trHeight w:val="415"/>
        </w:trPr>
        <w:tc>
          <w:tcPr>
            <w:tcW w:w="10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13F" w:rsidRPr="000A49E1" w:rsidRDefault="000A49E1" w:rsidP="004E1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A49E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ПЕРЕЧЕНЬ НЕИСПОЛЬЗУЕМЫХ ОБЪЕКТОВ НЕДВИЖИМОСТИ СОБСТВЕННОСТИИ СМОРГОНСКОГО РАЙОНА, ПРЕДЛАГАЕМЫХ ДЛЯ ПРИОБРЕТЕНИЯ</w:t>
            </w:r>
          </w:p>
        </w:tc>
      </w:tr>
      <w:tr w:rsidR="004E18AE" w:rsidTr="000A49E1">
        <w:trPr>
          <w:trHeight w:val="698"/>
        </w:trPr>
        <w:tc>
          <w:tcPr>
            <w:tcW w:w="29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18AE" w:rsidRDefault="004E18AE" w:rsidP="006D60B8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63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Здание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сарая</w:t>
            </w:r>
          </w:p>
        </w:tc>
      </w:tr>
      <w:tr w:rsidR="004E18AE" w:rsidTr="000A49E1">
        <w:trPr>
          <w:trHeight w:val="698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63E5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Гродненская обл., Сморгонский район, г. Сморгонь, ул. Комсомольская, 55</w:t>
            </w:r>
          </w:p>
        </w:tc>
      </w:tr>
      <w:tr w:rsidR="004E18AE" w:rsidTr="000A49E1">
        <w:trPr>
          <w:trHeight w:val="698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42E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Управление образо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вания Сморгонского райисполкома</w:t>
            </w:r>
          </w:p>
        </w:tc>
      </w:tr>
      <w:tr w:rsidR="004E18AE" w:rsidRPr="00E138C9" w:rsidTr="000A49E1">
        <w:trPr>
          <w:trHeight w:val="698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AE" w:rsidRPr="00E138C9" w:rsidRDefault="004E18AE" w:rsidP="000949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138C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AE" w:rsidRPr="00E138C9" w:rsidRDefault="009165B3" w:rsidP="0009497D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636340" cy="1647825"/>
                  <wp:effectExtent l="19050" t="0" r="196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753" cy="16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D49">
              <w:rPr>
                <w:i/>
                <w:noProof/>
                <w:lang w:eastAsia="ru-RU"/>
              </w:rPr>
              <w:drawing>
                <wp:inline distT="0" distB="0" distL="0" distR="0">
                  <wp:extent cx="2133600" cy="16478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8AE" w:rsidRPr="00E138C9" w:rsidRDefault="004E18AE" w:rsidP="0009497D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</w:tr>
      <w:tr w:rsidR="004E18AE" w:rsidTr="000A49E1">
        <w:trPr>
          <w:trHeight w:val="698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капитальном строении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D49" w:rsidRPr="00521D49" w:rsidRDefault="00521D49" w:rsidP="00521D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C5207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Инвентарный номер</w:t>
            </w:r>
            <w:r w:rsidRPr="00521D49">
              <w:rPr>
                <w:rFonts w:ascii="Times New Roman" w:hAnsi="Times New Roman"/>
                <w:sz w:val="30"/>
                <w:szCs w:val="30"/>
                <w:lang w:eastAsia="ru-RU"/>
              </w:rPr>
              <w:t>: 443/C-207944</w:t>
            </w:r>
          </w:p>
          <w:p w:rsidR="00521D49" w:rsidRPr="00521D49" w:rsidRDefault="00521D49" w:rsidP="00521D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C5207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Адрес (местоположение</w:t>
            </w:r>
            <w:r w:rsidRPr="00521D49">
              <w:rPr>
                <w:rFonts w:ascii="Times New Roman" w:hAnsi="Times New Roman"/>
                <w:sz w:val="30"/>
                <w:szCs w:val="30"/>
                <w:lang w:eastAsia="ru-RU"/>
              </w:rPr>
              <w:t>): Гродненская обл., Сморгонский р-н, г. Сморгонь, ул. Комсомольская, 55А</w:t>
            </w:r>
          </w:p>
          <w:p w:rsidR="00521D49" w:rsidRPr="00521D49" w:rsidRDefault="00521D49" w:rsidP="00521D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C5207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Общая площадь</w:t>
            </w:r>
            <w:r w:rsidRPr="00521D4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(протяженность): 179.3</w:t>
            </w:r>
          </w:p>
          <w:p w:rsidR="00521D49" w:rsidRPr="00521D49" w:rsidRDefault="00521D49" w:rsidP="00521D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C5207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Наименование</w:t>
            </w:r>
            <w:r w:rsidRPr="00521D49">
              <w:rPr>
                <w:rFonts w:ascii="Times New Roman" w:hAnsi="Times New Roman"/>
                <w:sz w:val="30"/>
                <w:szCs w:val="30"/>
                <w:lang w:eastAsia="ru-RU"/>
              </w:rPr>
              <w:t>: Сарай</w:t>
            </w:r>
          </w:p>
          <w:p w:rsidR="00521D49" w:rsidRPr="00521D49" w:rsidRDefault="00521D49" w:rsidP="00521D4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C5207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Назначение</w:t>
            </w:r>
            <w:r w:rsidRPr="00521D4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: Здание специализированное </w:t>
            </w:r>
            <w:r w:rsidR="00964A5E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Pr="00521D49">
              <w:rPr>
                <w:rFonts w:ascii="Times New Roman" w:hAnsi="Times New Roman"/>
                <w:sz w:val="30"/>
                <w:szCs w:val="30"/>
                <w:lang w:eastAsia="ru-RU"/>
              </w:rPr>
              <w:t>ного назначения</w:t>
            </w:r>
          </w:p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  <w:p w:rsidR="001C5207" w:rsidRPr="001C5207" w:rsidRDefault="001C5207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4E18AE" w:rsidTr="000A49E1">
        <w:trPr>
          <w:trHeight w:val="698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8C9" w:rsidRPr="00E138C9" w:rsidRDefault="00E138C9" w:rsidP="00E138C9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138C9">
              <w:rPr>
                <w:b/>
                <w:color w:val="000000"/>
                <w:sz w:val="30"/>
                <w:szCs w:val="30"/>
              </w:rPr>
              <w:t>Площадь (га)</w:t>
            </w:r>
            <w:r w:rsidRPr="00E138C9">
              <w:rPr>
                <w:color w:val="000000"/>
                <w:sz w:val="30"/>
                <w:szCs w:val="30"/>
              </w:rPr>
              <w:t>: </w:t>
            </w:r>
            <w:r w:rsidRPr="00E138C9">
              <w:rPr>
                <w:iCs/>
                <w:color w:val="000000"/>
                <w:sz w:val="30"/>
                <w:szCs w:val="30"/>
              </w:rPr>
              <w:t>0.0407</w:t>
            </w:r>
          </w:p>
          <w:p w:rsidR="00E138C9" w:rsidRPr="00E138C9" w:rsidRDefault="00E138C9" w:rsidP="00E138C9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138C9">
              <w:rPr>
                <w:b/>
                <w:color w:val="000000"/>
                <w:sz w:val="30"/>
                <w:szCs w:val="30"/>
              </w:rPr>
              <w:t>Целевое назначение земельного участка</w:t>
            </w:r>
            <w:r w:rsidRPr="00E138C9">
              <w:rPr>
                <w:color w:val="000000"/>
                <w:sz w:val="30"/>
                <w:szCs w:val="30"/>
              </w:rPr>
              <w:t>: </w:t>
            </w:r>
            <w:r w:rsidRPr="00E138C9">
              <w:rPr>
                <w:iCs/>
                <w:color w:val="000000"/>
                <w:sz w:val="30"/>
                <w:szCs w:val="30"/>
              </w:rPr>
              <w:t>Земельный участок для строительства и обслуживания здания сарая</w:t>
            </w:r>
          </w:p>
          <w:p w:rsidR="004E18AE" w:rsidRDefault="00E138C9" w:rsidP="00E138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138C9">
              <w:rPr>
                <w:b/>
                <w:color w:val="000000"/>
                <w:sz w:val="30"/>
                <w:szCs w:val="30"/>
              </w:rPr>
              <w:t xml:space="preserve">Назначение земельного участка </w:t>
            </w:r>
            <w:r w:rsidRPr="00E138C9">
              <w:rPr>
                <w:color w:val="000000"/>
                <w:sz w:val="30"/>
                <w:szCs w:val="30"/>
              </w:rPr>
              <w:t>в соответствии с единой классификацией назначения объектов недвижимого имущества: </w:t>
            </w:r>
            <w:r w:rsidRPr="00E138C9">
              <w:rPr>
                <w:iCs/>
                <w:color w:val="000000"/>
                <w:sz w:val="30"/>
                <w:szCs w:val="30"/>
              </w:rPr>
              <w:t>Земельный участок для размещения объектов иного назначения</w:t>
            </w:r>
          </w:p>
        </w:tc>
      </w:tr>
      <w:tr w:rsidR="004E18AE" w:rsidTr="000A49E1">
        <w:trPr>
          <w:trHeight w:val="698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AE" w:rsidRDefault="004E18AE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 вовлечения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AE" w:rsidRDefault="004E18AE" w:rsidP="00E138C9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2EDF">
              <w:rPr>
                <w:rFonts w:ascii="Times New Roman" w:hAnsi="Times New Roman"/>
                <w:sz w:val="28"/>
                <w:szCs w:val="28"/>
                <w:lang w:eastAsia="ru-RU"/>
              </w:rPr>
              <w:t>Отчуждение через аукцион</w:t>
            </w:r>
          </w:p>
        </w:tc>
      </w:tr>
      <w:tr w:rsidR="00396599" w:rsidTr="00E138C9">
        <w:trPr>
          <w:trHeight w:val="297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99" w:rsidRDefault="00396599" w:rsidP="00E13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99" w:rsidRDefault="00396599" w:rsidP="00E138C9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Продажа по начальной цене – 28700,00</w:t>
            </w:r>
          </w:p>
          <w:p w:rsidR="002C736C" w:rsidRPr="002C736C" w:rsidRDefault="002C736C" w:rsidP="00E138C9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Pr="00DD7AEC" w:rsidRDefault="000454D8" w:rsidP="0009497D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Водонапорная башня,443/С-20564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Pr="00DD7AEC" w:rsidRDefault="000454D8" w:rsidP="000454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Гродненская обл., Сморгонский район,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г. Сморгонь,  ул. Ветеранов, 9Б 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Сморгонское РУП «ЖКХ»</w:t>
            </w:r>
          </w:p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206B71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8065" cy="3358598"/>
                  <wp:effectExtent l="19050" t="0" r="0" b="0"/>
                  <wp:docPr id="13" name="Рисунок 13" descr="C:\Users\User\AppData\Local\Microsoft\Windows\INetCache\Content.Word\фото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фото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566" cy="336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капитальном строении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E2" w:rsidRDefault="000454D8" w:rsidP="0009497D">
            <w:pPr>
              <w:pStyle w:val="a5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Инвентарный номер: </w:t>
            </w:r>
            <w:r w:rsidRPr="000C3EFF">
              <w:rPr>
                <w:iCs/>
                <w:color w:val="000000"/>
                <w:sz w:val="28"/>
                <w:szCs w:val="28"/>
              </w:rPr>
              <w:t>443/C-</w:t>
            </w:r>
            <w:r w:rsidR="006A3B87">
              <w:rPr>
                <w:iCs/>
                <w:color w:val="000000"/>
                <w:sz w:val="28"/>
                <w:szCs w:val="28"/>
              </w:rPr>
              <w:t>20564</w:t>
            </w:r>
          </w:p>
          <w:p w:rsidR="000454D8" w:rsidRPr="000C3EFF" w:rsidRDefault="000454D8" w:rsidP="000949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Общая площадь (протяженность): </w:t>
            </w:r>
            <w:r w:rsidR="00D51BE2" w:rsidRPr="00D51BE2">
              <w:rPr>
                <w:color w:val="000000"/>
                <w:sz w:val="28"/>
                <w:szCs w:val="28"/>
              </w:rPr>
              <w:t>29,0</w:t>
            </w:r>
          </w:p>
          <w:p w:rsidR="000454D8" w:rsidRPr="00D51BE2" w:rsidRDefault="000454D8" w:rsidP="000949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Наименование: </w:t>
            </w:r>
            <w:r w:rsidR="00D51BE2" w:rsidRPr="00D51BE2">
              <w:rPr>
                <w:color w:val="000000"/>
                <w:sz w:val="28"/>
                <w:szCs w:val="28"/>
              </w:rPr>
              <w:t>водонапорная башня</w:t>
            </w:r>
          </w:p>
          <w:p w:rsidR="00D51BE2" w:rsidRPr="00D51BE2" w:rsidRDefault="000454D8" w:rsidP="00D51BE2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Назначение:</w:t>
            </w:r>
            <w:r w:rsidR="00D51BE2" w:rsidRPr="00D51BE2">
              <w:rPr>
                <w:b/>
                <w:color w:val="000000"/>
                <w:sz w:val="28"/>
                <w:szCs w:val="28"/>
              </w:rPr>
              <w:t>с</w:t>
            </w:r>
            <w:r w:rsidR="00D51BE2" w:rsidRPr="00D51BE2">
              <w:rPr>
                <w:iCs/>
                <w:color w:val="000000"/>
                <w:sz w:val="28"/>
                <w:szCs w:val="28"/>
              </w:rPr>
              <w:t>ооружение специализированное водохозяйственного назначения</w:t>
            </w:r>
          </w:p>
          <w:p w:rsidR="000454D8" w:rsidRDefault="00D51BE2" w:rsidP="00D51BE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51BE2">
              <w:rPr>
                <w:b/>
                <w:color w:val="000000"/>
                <w:sz w:val="28"/>
                <w:szCs w:val="28"/>
              </w:rPr>
              <w:t>Составные части и принадлежности</w:t>
            </w:r>
            <w:r w:rsidRPr="00D51BE2">
              <w:rPr>
                <w:color w:val="000000"/>
                <w:sz w:val="28"/>
                <w:szCs w:val="28"/>
              </w:rPr>
              <w:t>: </w:t>
            </w:r>
            <w:r>
              <w:rPr>
                <w:iCs/>
                <w:color w:val="000000"/>
                <w:sz w:val="28"/>
                <w:szCs w:val="28"/>
              </w:rPr>
              <w:t>к</w:t>
            </w:r>
            <w:r w:rsidRPr="00D51BE2">
              <w:rPr>
                <w:iCs/>
                <w:color w:val="000000"/>
                <w:sz w:val="28"/>
                <w:szCs w:val="28"/>
              </w:rPr>
              <w:t>ирпичная водонапорная башня (А1/к)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Pr="00D51BE2" w:rsidRDefault="000454D8" w:rsidP="0009497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Кадастровый номер:</w:t>
            </w:r>
            <w:r w:rsidRPr="000C3EFF">
              <w:rPr>
                <w:color w:val="000000"/>
                <w:sz w:val="28"/>
                <w:szCs w:val="28"/>
              </w:rPr>
              <w:t> </w:t>
            </w:r>
            <w:r w:rsidR="00D51BE2" w:rsidRPr="00D51BE2">
              <w:rPr>
                <w:iCs/>
                <w:color w:val="000000"/>
                <w:sz w:val="28"/>
                <w:szCs w:val="28"/>
              </w:rPr>
              <w:t>425650100001005039</w:t>
            </w:r>
          </w:p>
          <w:p w:rsidR="00D51BE2" w:rsidRDefault="000454D8" w:rsidP="0009497D">
            <w:pPr>
              <w:pStyle w:val="a5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0C3EFF">
              <w:rPr>
                <w:b/>
                <w:color w:val="000000"/>
                <w:sz w:val="28"/>
                <w:szCs w:val="28"/>
              </w:rPr>
              <w:t>Площадь (га</w:t>
            </w:r>
            <w:r w:rsidRPr="000C3EFF">
              <w:rPr>
                <w:color w:val="000000"/>
                <w:sz w:val="28"/>
                <w:szCs w:val="28"/>
              </w:rPr>
              <w:t>): </w:t>
            </w:r>
            <w:r w:rsidRPr="000C3EFF">
              <w:rPr>
                <w:iCs/>
                <w:color w:val="000000"/>
                <w:sz w:val="28"/>
                <w:szCs w:val="28"/>
              </w:rPr>
              <w:t>0.</w:t>
            </w:r>
            <w:r w:rsidR="00D51BE2">
              <w:rPr>
                <w:iCs/>
                <w:color w:val="000000"/>
                <w:sz w:val="28"/>
                <w:szCs w:val="28"/>
              </w:rPr>
              <w:t>0129</w:t>
            </w:r>
          </w:p>
          <w:p w:rsidR="00D51BE2" w:rsidRDefault="000454D8" w:rsidP="006D60B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C3EFF">
              <w:rPr>
                <w:b/>
                <w:sz w:val="28"/>
                <w:szCs w:val="28"/>
              </w:rPr>
              <w:t>Назначение земельного участка в соответствии с единой классификацией назначения объектов недвижимого имущества</w:t>
            </w:r>
            <w:r w:rsidR="006D60B8" w:rsidRPr="006D60B8">
              <w:rPr>
                <w:b/>
                <w:sz w:val="28"/>
                <w:szCs w:val="28"/>
              </w:rPr>
              <w:t xml:space="preserve">: </w:t>
            </w:r>
            <w:r w:rsidR="006D60B8">
              <w:rPr>
                <w:iCs/>
                <w:color w:val="000000"/>
                <w:sz w:val="28"/>
                <w:szCs w:val="28"/>
              </w:rPr>
              <w:t>з</w:t>
            </w:r>
            <w:r w:rsidR="00D51BE2" w:rsidRPr="006D60B8">
              <w:rPr>
                <w:iCs/>
                <w:color w:val="000000"/>
                <w:sz w:val="28"/>
                <w:szCs w:val="28"/>
              </w:rPr>
              <w:t>емельный участок водохозяйственного назначения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 вовлечения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A49E1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0454D8">
              <w:rPr>
                <w:rFonts w:ascii="Times New Roman" w:hAnsi="Times New Roman"/>
                <w:sz w:val="28"/>
                <w:szCs w:val="28"/>
                <w:lang w:eastAsia="ru-RU"/>
              </w:rPr>
              <w:t>родажа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 базовую величину</w:t>
            </w:r>
          </w:p>
        </w:tc>
      </w:tr>
      <w:tr w:rsidR="000454D8" w:rsidTr="0039659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0454D8" w:rsidRDefault="000454D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8" w:rsidRDefault="000454D8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772F" w:rsidRDefault="004B772F" w:rsidP="00AB58A2"/>
    <w:p w:rsidR="00E75BFA" w:rsidRDefault="00E75BFA" w:rsidP="00AB58A2"/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7134"/>
      </w:tblGrid>
      <w:tr w:rsidR="00E75BFA" w:rsidRPr="00DD7AEC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Pr="00DD7AEC" w:rsidRDefault="00E75BFA" w:rsidP="0009497D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Комплекс объектов</w:t>
            </w:r>
          </w:p>
        </w:tc>
      </w:tr>
      <w:tr w:rsidR="00E75BFA" w:rsidRPr="00DD7AEC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Pr="00DD7AEC" w:rsidRDefault="00E75BFA" w:rsidP="00E75B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Гродненская обл., Сморгонский район,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г. Сморгонь,  ул. Железнодорожная, 27А </w:t>
            </w:r>
          </w:p>
        </w:tc>
      </w:tr>
      <w:tr w:rsidR="00E75BFA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E75BF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Производственное коммунальное унитарное предприятие «Совхоз Сморгонский»</w:t>
            </w:r>
          </w:p>
        </w:tc>
      </w:tr>
      <w:tr w:rsidR="00E75BFA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94689" cy="2329962"/>
                  <wp:effectExtent l="19050" t="0" r="5861" b="0"/>
                  <wp:docPr id="4" name="Рисунок 4" descr="C:\Users\User\Desktop\2025\ПРОДАЖА 2025\Совхоз Сморгонский\443С-22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25\ПРОДАЖА 2025\Совхоз Сморгонский\443С-22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294" cy="233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FA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капитальном строении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Pr="006641C7" w:rsidRDefault="00E75BFA" w:rsidP="0009497D">
            <w:pPr>
              <w:pStyle w:val="a5"/>
              <w:spacing w:before="0" w:beforeAutospacing="0" w:after="0" w:afterAutospacing="0"/>
              <w:rPr>
                <w:iCs/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>Инвентарный номер: </w:t>
            </w:r>
            <w:r w:rsidRPr="006641C7">
              <w:rPr>
                <w:iCs/>
                <w:color w:val="000000"/>
                <w:sz w:val="30"/>
                <w:szCs w:val="30"/>
              </w:rPr>
              <w:t>443/C-22609</w:t>
            </w:r>
          </w:p>
          <w:p w:rsidR="00E75BFA" w:rsidRPr="006641C7" w:rsidRDefault="00E75BFA" w:rsidP="0009497D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>Общая площадь (протяженность): </w:t>
            </w:r>
            <w:r w:rsidRPr="006641C7">
              <w:rPr>
                <w:color w:val="000000"/>
                <w:sz w:val="30"/>
                <w:szCs w:val="30"/>
              </w:rPr>
              <w:t>645,8</w:t>
            </w:r>
          </w:p>
          <w:p w:rsidR="00E75BFA" w:rsidRPr="006641C7" w:rsidRDefault="00E75BFA" w:rsidP="0009497D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 xml:space="preserve">Наименование: </w:t>
            </w:r>
            <w:r w:rsidRPr="006641C7">
              <w:rPr>
                <w:color w:val="000000"/>
                <w:sz w:val="30"/>
                <w:szCs w:val="30"/>
              </w:rPr>
              <w:t>здание административно-хозяйственное</w:t>
            </w:r>
          </w:p>
          <w:p w:rsidR="00E75BFA" w:rsidRPr="006641C7" w:rsidRDefault="00E75BFA" w:rsidP="0009497D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 xml:space="preserve">Назначение: </w:t>
            </w:r>
            <w:r w:rsidR="006641C7" w:rsidRPr="006641C7">
              <w:rPr>
                <w:iCs/>
                <w:color w:val="000000"/>
                <w:sz w:val="30"/>
                <w:szCs w:val="30"/>
              </w:rPr>
              <w:t>здание административно-хозяйственное</w:t>
            </w:r>
          </w:p>
          <w:p w:rsidR="00E75BFA" w:rsidRPr="006641C7" w:rsidRDefault="00E75BFA" w:rsidP="006641C7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>Составные части и принадлежности</w:t>
            </w:r>
            <w:r w:rsidRPr="006641C7">
              <w:rPr>
                <w:color w:val="000000"/>
                <w:sz w:val="30"/>
                <w:szCs w:val="30"/>
              </w:rPr>
              <w:t>: </w:t>
            </w:r>
          </w:p>
          <w:p w:rsidR="006641C7" w:rsidRDefault="006641C7" w:rsidP="00DF0E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641C7">
              <w:rPr>
                <w:color w:val="000000"/>
                <w:sz w:val="30"/>
                <w:szCs w:val="30"/>
              </w:rPr>
              <w:t>Назначение: </w:t>
            </w:r>
            <w:r w:rsidRPr="006641C7">
              <w:rPr>
                <w:iCs/>
                <w:color w:val="000000"/>
                <w:sz w:val="30"/>
                <w:szCs w:val="30"/>
              </w:rPr>
              <w:t>А2/к-Здание административно-хозяйственное,а-Покрытие,б-Покрытие,г-Ворота,в-Ограждение,д-Ворота,е-Сеть электроснабжения ,ж-Площадка для стоянки транспорта</w:t>
            </w:r>
          </w:p>
        </w:tc>
      </w:tr>
      <w:tr w:rsidR="006641C7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Default="006641C7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Default="006641C7" w:rsidP="0009497D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3769178" cy="2243738"/>
                  <wp:effectExtent l="19050" t="0" r="2722" b="0"/>
                  <wp:docPr id="5" name="Рисунок 5" descr="C:\Users\User\AppData\Local\Microsoft\Windows\INetCache\Content.Word\443С-22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443С-22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526" cy="224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EA8" w:rsidRPr="006641C7" w:rsidRDefault="00DF0EA8" w:rsidP="0009497D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</w:p>
        </w:tc>
      </w:tr>
      <w:tr w:rsidR="006641C7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Default="006641C7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iCs/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>Инвентарный номер: </w:t>
            </w:r>
            <w:r w:rsidRPr="006641C7">
              <w:rPr>
                <w:iCs/>
                <w:color w:val="000000"/>
                <w:sz w:val="30"/>
                <w:szCs w:val="30"/>
              </w:rPr>
              <w:t>443/C-22610</w:t>
            </w:r>
          </w:p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>Общая площадь (протяженность): 30,2 кв.м.</w:t>
            </w:r>
          </w:p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 xml:space="preserve">Наименование: </w:t>
            </w:r>
            <w:r w:rsidRPr="006641C7">
              <w:rPr>
                <w:iCs/>
                <w:color w:val="000000"/>
                <w:sz w:val="30"/>
                <w:szCs w:val="30"/>
              </w:rPr>
              <w:t>Здание неустановленного назначения</w:t>
            </w:r>
          </w:p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 xml:space="preserve">Назначение: </w:t>
            </w:r>
            <w:r w:rsidRPr="006641C7">
              <w:rPr>
                <w:iCs/>
                <w:color w:val="000000"/>
                <w:sz w:val="30"/>
                <w:szCs w:val="30"/>
              </w:rPr>
              <w:t>Здание неустановленного назначения</w:t>
            </w:r>
          </w:p>
        </w:tc>
      </w:tr>
      <w:tr w:rsidR="006641C7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Default="006641C7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Pr="006641C7" w:rsidRDefault="006641C7" w:rsidP="0009497D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3911112" cy="2669646"/>
                  <wp:effectExtent l="19050" t="0" r="0" b="0"/>
                  <wp:docPr id="8" name="Рисунок 8" descr="C:\Users\User\AppData\Local\Microsoft\Windows\INetCache\Content.Word\443С-22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443С-22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905" cy="2671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C7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Default="006641C7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iCs/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>Инвентарный номер: </w:t>
            </w:r>
            <w:r w:rsidRPr="006641C7">
              <w:rPr>
                <w:iCs/>
                <w:color w:val="000000"/>
                <w:sz w:val="30"/>
                <w:szCs w:val="30"/>
              </w:rPr>
              <w:t>443/C-2261</w:t>
            </w:r>
            <w:r>
              <w:rPr>
                <w:iCs/>
                <w:color w:val="000000"/>
                <w:sz w:val="30"/>
                <w:szCs w:val="30"/>
              </w:rPr>
              <w:t>1</w:t>
            </w:r>
          </w:p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>Общая площадь (протяженность): </w:t>
            </w:r>
            <w:r w:rsidRPr="006641C7">
              <w:rPr>
                <w:color w:val="000000"/>
                <w:sz w:val="30"/>
                <w:szCs w:val="30"/>
              </w:rPr>
              <w:t>450,1 кв.м.</w:t>
            </w:r>
          </w:p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 xml:space="preserve">Наименование: </w:t>
            </w:r>
            <w:r w:rsidRPr="006641C7">
              <w:rPr>
                <w:color w:val="000000"/>
                <w:sz w:val="30"/>
                <w:szCs w:val="30"/>
              </w:rPr>
              <w:t>Гаражи</w:t>
            </w:r>
          </w:p>
          <w:p w:rsidR="006641C7" w:rsidRDefault="006641C7" w:rsidP="006641C7">
            <w:pPr>
              <w:pStyle w:val="a5"/>
              <w:spacing w:before="0" w:beforeAutospacing="0" w:after="0" w:afterAutospacing="0"/>
              <w:rPr>
                <w:noProof/>
              </w:rPr>
            </w:pPr>
            <w:r w:rsidRPr="006641C7">
              <w:rPr>
                <w:b/>
                <w:color w:val="000000"/>
                <w:sz w:val="30"/>
                <w:szCs w:val="30"/>
              </w:rPr>
              <w:t xml:space="preserve">Назначение: </w:t>
            </w:r>
            <w:r w:rsidRPr="006641C7">
              <w:rPr>
                <w:iCs/>
                <w:color w:val="000000"/>
                <w:sz w:val="30"/>
                <w:szCs w:val="30"/>
              </w:rPr>
              <w:t xml:space="preserve">Здание специализированное автомобильного транспорта </w:t>
            </w:r>
          </w:p>
        </w:tc>
      </w:tr>
      <w:tr w:rsidR="006641C7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Default="006641C7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3638550" cy="2730944"/>
                  <wp:effectExtent l="19050" t="0" r="0" b="0"/>
                  <wp:docPr id="11" name="Рисунок 11" descr="C:\Users\User\AppData\Local\Microsoft\Windows\INetCache\Content.Word\443С-22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443С-22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011" cy="2734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1C7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7" w:rsidRDefault="006641C7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E87BDF">
              <w:rPr>
                <w:color w:val="000000"/>
                <w:sz w:val="30"/>
                <w:szCs w:val="30"/>
              </w:rPr>
              <w:t xml:space="preserve"> 443/С-22612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E87BDF">
              <w:rPr>
                <w:color w:val="000000"/>
                <w:sz w:val="30"/>
                <w:szCs w:val="30"/>
              </w:rPr>
              <w:t xml:space="preserve"> (протяженность): </w:t>
            </w:r>
            <w:r w:rsidRPr="00E87BDF">
              <w:rPr>
                <w:iCs/>
                <w:color w:val="000000"/>
                <w:sz w:val="30"/>
                <w:szCs w:val="30"/>
              </w:rPr>
              <w:t>235.9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Наименование</w:t>
            </w:r>
            <w:r w:rsidRPr="00E87BDF">
              <w:rPr>
                <w:color w:val="000000"/>
                <w:sz w:val="30"/>
                <w:szCs w:val="30"/>
              </w:rPr>
              <w:t>: </w:t>
            </w:r>
            <w:r w:rsidRPr="00E87BDF">
              <w:rPr>
                <w:iCs/>
                <w:color w:val="000000"/>
                <w:sz w:val="30"/>
                <w:szCs w:val="30"/>
              </w:rPr>
              <w:t>Склад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Назначени</w:t>
            </w:r>
            <w:r w:rsidRPr="00E87BDF">
              <w:rPr>
                <w:color w:val="000000"/>
                <w:sz w:val="30"/>
                <w:szCs w:val="30"/>
              </w:rPr>
              <w:t>е: </w:t>
            </w:r>
            <w:r w:rsidRPr="00E87BDF">
              <w:rPr>
                <w:iCs/>
                <w:color w:val="000000"/>
                <w:sz w:val="30"/>
                <w:szCs w:val="30"/>
              </w:rPr>
              <w:t xml:space="preserve">Здание специализированное складов, </w:t>
            </w:r>
            <w:r w:rsidRPr="00E87BDF">
              <w:rPr>
                <w:iCs/>
                <w:color w:val="000000"/>
                <w:sz w:val="30"/>
                <w:szCs w:val="30"/>
              </w:rPr>
              <w:lastRenderedPageBreak/>
              <w:t>торговых баз, баз материально-технического снабжения, хранилищ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Составные части и принадлежности</w:t>
            </w:r>
            <w:r w:rsidRPr="00E87BDF">
              <w:rPr>
                <w:color w:val="000000"/>
                <w:sz w:val="30"/>
                <w:szCs w:val="30"/>
              </w:rPr>
              <w:t>: </w:t>
            </w:r>
            <w:r w:rsidRPr="00E87BDF">
              <w:rPr>
                <w:iCs/>
                <w:color w:val="000000"/>
                <w:sz w:val="30"/>
                <w:szCs w:val="30"/>
              </w:rPr>
              <w:t>рампа (1)</w:t>
            </w:r>
          </w:p>
          <w:p w:rsidR="006641C7" w:rsidRPr="006641C7" w:rsidRDefault="006641C7" w:rsidP="006641C7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</w:p>
        </w:tc>
      </w:tr>
      <w:tr w:rsidR="00E87BDF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Default="00E87BDF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7BDF" w:rsidRDefault="00E87BDF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4176432" cy="2604887"/>
                  <wp:effectExtent l="19050" t="0" r="0" b="0"/>
                  <wp:docPr id="14" name="Рисунок 14" descr="C:\Users\User\AppData\Local\Microsoft\Windows\INetCache\Content.Word\443С-22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443С-22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390" cy="260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DF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Default="00E87BDF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E87BDF">
              <w:rPr>
                <w:color w:val="000000"/>
                <w:sz w:val="30"/>
                <w:szCs w:val="30"/>
              </w:rPr>
              <w:t>: 443/С-22613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E87BDF">
              <w:rPr>
                <w:color w:val="000000"/>
                <w:sz w:val="30"/>
                <w:szCs w:val="30"/>
              </w:rPr>
              <w:t xml:space="preserve"> (протяженность): </w:t>
            </w:r>
            <w:r w:rsidRPr="00E87BDF">
              <w:rPr>
                <w:iCs/>
                <w:color w:val="000000"/>
                <w:sz w:val="30"/>
                <w:szCs w:val="30"/>
              </w:rPr>
              <w:t>6.0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Наименование</w:t>
            </w:r>
            <w:r w:rsidRPr="00E87BDF">
              <w:rPr>
                <w:color w:val="000000"/>
                <w:sz w:val="30"/>
                <w:szCs w:val="30"/>
              </w:rPr>
              <w:t>: </w:t>
            </w:r>
            <w:r w:rsidRPr="00E87BDF">
              <w:rPr>
                <w:iCs/>
                <w:color w:val="000000"/>
                <w:sz w:val="30"/>
                <w:szCs w:val="30"/>
              </w:rPr>
              <w:t>Здание неустановленного назначения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Назначение</w:t>
            </w:r>
            <w:r w:rsidRPr="00E87BDF">
              <w:rPr>
                <w:color w:val="000000"/>
                <w:sz w:val="30"/>
                <w:szCs w:val="30"/>
              </w:rPr>
              <w:t>: </w:t>
            </w:r>
            <w:r w:rsidRPr="00E87BDF">
              <w:rPr>
                <w:iCs/>
                <w:color w:val="000000"/>
                <w:sz w:val="30"/>
                <w:szCs w:val="30"/>
              </w:rPr>
              <w:t>Здание неустановленного назначения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3500237" cy="2233678"/>
                  <wp:effectExtent l="19050" t="0" r="4963" b="0"/>
                  <wp:docPr id="17" name="Рисунок 17" descr="C:\Users\User\AppData\Local\Microsoft\Windows\INetCache\Content.Word\Эстакада №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Эстакада №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771" cy="2234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DF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Default="00E87BDF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E87BDF">
              <w:rPr>
                <w:color w:val="000000"/>
                <w:sz w:val="30"/>
                <w:szCs w:val="30"/>
              </w:rPr>
              <w:t>: 443/С-208001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color w:val="000000"/>
                <w:sz w:val="30"/>
                <w:szCs w:val="30"/>
              </w:rPr>
              <w:t>Общая площадь (протяженность): </w:t>
            </w:r>
            <w:r w:rsidRPr="00E87BDF">
              <w:rPr>
                <w:iCs/>
                <w:color w:val="000000"/>
                <w:sz w:val="30"/>
                <w:szCs w:val="30"/>
              </w:rPr>
              <w:t>0.0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color w:val="000000"/>
                <w:sz w:val="30"/>
                <w:szCs w:val="30"/>
              </w:rPr>
              <w:t>Наименование: </w:t>
            </w:r>
            <w:r w:rsidRPr="00E87BDF">
              <w:rPr>
                <w:iCs/>
                <w:color w:val="000000"/>
                <w:sz w:val="30"/>
                <w:szCs w:val="30"/>
              </w:rPr>
              <w:t>Эстакада №1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color w:val="000000"/>
                <w:sz w:val="30"/>
                <w:szCs w:val="30"/>
              </w:rPr>
              <w:t>Назначение: </w:t>
            </w:r>
            <w:r w:rsidRPr="00E87BDF">
              <w:rPr>
                <w:iCs/>
                <w:color w:val="000000"/>
                <w:sz w:val="30"/>
                <w:szCs w:val="30"/>
              </w:rPr>
              <w:t>Сооружение специализированное транспорта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color w:val="000000"/>
                <w:sz w:val="30"/>
                <w:szCs w:val="30"/>
              </w:rPr>
              <w:t>Составные части и принадлежности: </w:t>
            </w:r>
            <w:r w:rsidRPr="00E87BDF">
              <w:rPr>
                <w:iCs/>
                <w:color w:val="000000"/>
                <w:sz w:val="30"/>
                <w:szCs w:val="30"/>
              </w:rPr>
              <w:t>7А-Эстакада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</w:p>
        </w:tc>
      </w:tr>
      <w:tr w:rsidR="00E87BDF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Default="00E87BDF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3869071" cy="2289842"/>
                  <wp:effectExtent l="19050" t="0" r="0" b="0"/>
                  <wp:docPr id="20" name="Рисунок 20" descr="C:\Users\User\AppData\Local\Microsoft\Windows\INetCache\Content.Word\Эстакада №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INetCache\Content.Word\Эстакада №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632" cy="229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DF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Default="00E87BDF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E87BDF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E87BDF">
              <w:rPr>
                <w:color w:val="000000"/>
                <w:sz w:val="30"/>
                <w:szCs w:val="30"/>
              </w:rPr>
              <w:t>: 443/С-20800</w:t>
            </w:r>
            <w:r>
              <w:rPr>
                <w:color w:val="000000"/>
                <w:sz w:val="30"/>
                <w:szCs w:val="30"/>
              </w:rPr>
              <w:t>2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E87BDF">
              <w:rPr>
                <w:color w:val="000000"/>
                <w:sz w:val="30"/>
                <w:szCs w:val="30"/>
              </w:rPr>
              <w:t xml:space="preserve"> (протяженность): </w:t>
            </w:r>
            <w:r w:rsidRPr="00E87BDF">
              <w:rPr>
                <w:iCs/>
                <w:color w:val="000000"/>
                <w:sz w:val="30"/>
                <w:szCs w:val="30"/>
              </w:rPr>
              <w:t>0.0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Наименование:</w:t>
            </w:r>
            <w:r w:rsidRPr="00E87BDF">
              <w:rPr>
                <w:color w:val="000000"/>
                <w:sz w:val="30"/>
                <w:szCs w:val="30"/>
              </w:rPr>
              <w:t> </w:t>
            </w:r>
            <w:r w:rsidRPr="00E87BDF">
              <w:rPr>
                <w:iCs/>
                <w:color w:val="000000"/>
                <w:sz w:val="30"/>
                <w:szCs w:val="30"/>
              </w:rPr>
              <w:t>Эстакада №2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Назначение</w:t>
            </w:r>
            <w:r w:rsidRPr="00E87BDF">
              <w:rPr>
                <w:color w:val="000000"/>
                <w:sz w:val="30"/>
                <w:szCs w:val="30"/>
              </w:rPr>
              <w:t>: </w:t>
            </w:r>
            <w:r w:rsidRPr="00E87BDF">
              <w:rPr>
                <w:iCs/>
                <w:color w:val="000000"/>
                <w:sz w:val="30"/>
                <w:szCs w:val="30"/>
              </w:rPr>
              <w:t>Сооружение специализированное транспорта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Составные части и принадлежности</w:t>
            </w:r>
            <w:r w:rsidRPr="00E87BDF">
              <w:rPr>
                <w:color w:val="000000"/>
                <w:sz w:val="30"/>
                <w:szCs w:val="30"/>
              </w:rPr>
              <w:t>: </w:t>
            </w:r>
            <w:r w:rsidRPr="00E87BDF">
              <w:rPr>
                <w:iCs/>
                <w:color w:val="000000"/>
                <w:sz w:val="30"/>
                <w:szCs w:val="30"/>
              </w:rPr>
              <w:t>8А-Эстакада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</w:p>
        </w:tc>
      </w:tr>
      <w:tr w:rsidR="00DF0EA8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Default="00DF0EA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Pr="00E87BDF" w:rsidRDefault="00DF0EA8" w:rsidP="00E87BDF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 w:rsidRPr="00DF0EA8">
              <w:rPr>
                <w:b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4460742" cy="2133362"/>
                  <wp:effectExtent l="19050" t="0" r="0" b="0"/>
                  <wp:docPr id="7" name="Рисунок 23" descr="C:\Users\User\AppData\Local\Microsoft\Windows\INetCache\Content.Word\Сортировочный пунк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AppData\Local\Microsoft\Windows\INetCache\Content.Word\Сортировочный пунк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0698" cy="213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BDF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Default="00E87BDF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DF" w:rsidRPr="00DF0EA8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 w:rsidRPr="00DF0EA8">
              <w:rPr>
                <w:iCs/>
                <w:color w:val="000000"/>
                <w:sz w:val="30"/>
                <w:szCs w:val="30"/>
              </w:rPr>
              <w:t>443/C-208003</w:t>
            </w:r>
          </w:p>
          <w:p w:rsidR="00E87BDF" w:rsidRPr="00DF0EA8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DF0EA8">
              <w:rPr>
                <w:color w:val="000000"/>
                <w:sz w:val="30"/>
                <w:szCs w:val="30"/>
              </w:rPr>
              <w:t xml:space="preserve"> (протяженность): </w:t>
            </w:r>
            <w:r w:rsidRPr="00DF0EA8">
              <w:rPr>
                <w:iCs/>
                <w:color w:val="000000"/>
                <w:sz w:val="30"/>
                <w:szCs w:val="30"/>
              </w:rPr>
              <w:t>311.4</w:t>
            </w:r>
          </w:p>
          <w:p w:rsidR="00E87BDF" w:rsidRPr="00DF0EA8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Наименование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 w:rsidRPr="00DF0EA8">
              <w:rPr>
                <w:iCs/>
                <w:color w:val="000000"/>
                <w:sz w:val="30"/>
                <w:szCs w:val="30"/>
              </w:rPr>
              <w:t>Сортировочный пункт</w:t>
            </w:r>
          </w:p>
          <w:p w:rsidR="00E87BDF" w:rsidRPr="00DF0EA8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Назначение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 w:rsidRPr="00DF0EA8">
              <w:rPr>
                <w:iCs/>
                <w:color w:val="000000"/>
                <w:sz w:val="30"/>
                <w:szCs w:val="30"/>
              </w:rPr>
              <w:t>Сооружение специализированное складов, хранилищ</w:t>
            </w:r>
          </w:p>
          <w:p w:rsidR="00E87BDF" w:rsidRPr="00DF0EA8" w:rsidRDefault="00E87BDF" w:rsidP="00E87BDF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Составные части и принадлежности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 w:rsidRPr="00DF0EA8">
              <w:rPr>
                <w:iCs/>
                <w:color w:val="000000"/>
                <w:sz w:val="30"/>
                <w:szCs w:val="30"/>
              </w:rPr>
              <w:t>6А-Сортировочный пункт</w:t>
            </w:r>
          </w:p>
          <w:p w:rsidR="00E87BDF" w:rsidRPr="00E87BDF" w:rsidRDefault="00E87BDF" w:rsidP="00E87BDF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</w:p>
        </w:tc>
      </w:tr>
      <w:tr w:rsidR="00E75BFA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Pr="00DF0EA8" w:rsidRDefault="00DF0EA8" w:rsidP="00DF0EA8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Кадастровый номер:</w:t>
            </w:r>
            <w:r w:rsidRPr="00DF0EA8">
              <w:rPr>
                <w:color w:val="000000"/>
                <w:sz w:val="30"/>
                <w:szCs w:val="30"/>
              </w:rPr>
              <w:t> </w:t>
            </w:r>
            <w:r w:rsidRPr="00DF0EA8">
              <w:rPr>
                <w:iCs/>
                <w:color w:val="000000"/>
                <w:sz w:val="30"/>
                <w:szCs w:val="30"/>
              </w:rPr>
              <w:t>425650100001005349</w:t>
            </w:r>
          </w:p>
          <w:p w:rsidR="00DF0EA8" w:rsidRPr="00DF0EA8" w:rsidRDefault="00DF0EA8" w:rsidP="00DF0EA8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Площадь</w:t>
            </w:r>
            <w:r w:rsidRPr="00DF0EA8">
              <w:rPr>
                <w:color w:val="000000"/>
                <w:sz w:val="30"/>
                <w:szCs w:val="30"/>
              </w:rPr>
              <w:t xml:space="preserve"> (га): </w:t>
            </w:r>
            <w:r w:rsidRPr="00DF0EA8">
              <w:rPr>
                <w:iCs/>
                <w:color w:val="000000"/>
                <w:sz w:val="30"/>
                <w:szCs w:val="30"/>
              </w:rPr>
              <w:t>3.2585</w:t>
            </w:r>
          </w:p>
          <w:p w:rsidR="00DF0EA8" w:rsidRPr="00DF0EA8" w:rsidRDefault="00DF0EA8" w:rsidP="00DF0EA8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Целевое назначение земельного участка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 w:rsidRPr="00DF0EA8">
              <w:rPr>
                <w:iCs/>
                <w:color w:val="000000"/>
                <w:sz w:val="30"/>
                <w:szCs w:val="30"/>
              </w:rPr>
              <w:t xml:space="preserve">Земельный участок для размещения </w:t>
            </w:r>
            <w:r w:rsidRPr="00DF0EA8">
              <w:rPr>
                <w:iCs/>
                <w:color w:val="000000"/>
                <w:sz w:val="30"/>
                <w:szCs w:val="30"/>
              </w:rPr>
              <w:lastRenderedPageBreak/>
              <w:t>объектов неустановленного назначения (обслуживания производственной базы "Вилия")</w:t>
            </w:r>
          </w:p>
          <w:p w:rsidR="00DF0EA8" w:rsidRPr="00DF0EA8" w:rsidRDefault="00DF0EA8" w:rsidP="00DF0EA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Назначение земельного участка в соответствии с единой классификацией назначения объектов недвижимого имущества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 w:rsidRPr="00DF0EA8">
              <w:rPr>
                <w:iCs/>
                <w:color w:val="000000"/>
                <w:sz w:val="30"/>
                <w:szCs w:val="30"/>
              </w:rPr>
              <w:t>Земельный участок для размещения объектов неустановленного назначения</w:t>
            </w:r>
          </w:p>
          <w:p w:rsidR="00E75BFA" w:rsidRDefault="00E75BFA" w:rsidP="000949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75BFA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Способ вовлечения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DF0EA8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Продажа</w:t>
            </w:r>
            <w:r w:rsidR="00DF0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 начальной цене – 463500,00</w:t>
            </w:r>
          </w:p>
        </w:tc>
      </w:tr>
      <w:tr w:rsidR="00E75BFA" w:rsidTr="000949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E75BFA" w:rsidRDefault="00E75BFA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FA" w:rsidRDefault="00DF0EA8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Электронные торги 26 июня 2025 г.</w:t>
            </w:r>
          </w:p>
        </w:tc>
      </w:tr>
    </w:tbl>
    <w:p w:rsidR="00E75BFA" w:rsidRDefault="00E75BFA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p w:rsidR="00DF0EA8" w:rsidRDefault="00DF0EA8" w:rsidP="00AB58A2"/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39"/>
        <w:gridCol w:w="7125"/>
      </w:tblGrid>
      <w:tr w:rsidR="00DF0EA8" w:rsidRPr="00DD7AEC" w:rsidTr="00A270DB">
        <w:trPr>
          <w:trHeight w:val="509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Default="00DF0EA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Pr="00DD7AEC" w:rsidRDefault="00DF0EA8" w:rsidP="0009497D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Комплекс объектов</w:t>
            </w:r>
          </w:p>
        </w:tc>
      </w:tr>
      <w:tr w:rsidR="00DF0EA8" w:rsidRPr="00DD7AEC" w:rsidTr="00A270DB">
        <w:trPr>
          <w:trHeight w:val="54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Default="00DF0EA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Pr="00A270DB" w:rsidRDefault="00DF0EA8" w:rsidP="00DF0EA8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A270DB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Гродненская обл., Сморгонский район, </w:t>
            </w:r>
            <w:r w:rsidRPr="00A270DB">
              <w:rPr>
                <w:rFonts w:ascii="Times New Roman" w:hAnsi="Times New Roman"/>
                <w:color w:val="000000"/>
                <w:sz w:val="30"/>
                <w:szCs w:val="30"/>
              </w:rPr>
              <w:t> </w:t>
            </w:r>
            <w:r w:rsidRPr="00A270DB">
              <w:rPr>
                <w:rFonts w:ascii="Times New Roman" w:hAnsi="Times New Roman"/>
                <w:iCs/>
                <w:color w:val="000000"/>
                <w:sz w:val="30"/>
                <w:szCs w:val="30"/>
              </w:rPr>
              <w:t>Синьковский с/с, 97, вблизи аг. Синьки</w:t>
            </w:r>
          </w:p>
        </w:tc>
      </w:tr>
      <w:tr w:rsidR="00DF0EA8" w:rsidTr="00A270DB">
        <w:trPr>
          <w:trHeight w:val="509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Default="00DF0EA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Балансодержатель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Default="00A270DB" w:rsidP="00A270D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Коммунальное сельскохозяйственное унитарное предприятие «Синьки»</w:t>
            </w:r>
          </w:p>
        </w:tc>
      </w:tr>
      <w:tr w:rsidR="00DF0EA8" w:rsidTr="00A270DB">
        <w:trPr>
          <w:trHeight w:val="289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Default="00DF0EA8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Default="00A270DB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82503" cy="2312894"/>
                  <wp:effectExtent l="19050" t="0" r="0" b="0"/>
                  <wp:docPr id="26" name="Рисунок 26" descr="C:\Users\User\AppData\Local\Microsoft\Windows\INetCache\Content.Word\Телятник, инв. № 0102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AppData\Local\Microsoft\Windows\INetCache\Content.Word\Телятник, инв. № 0102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231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A8" w:rsidTr="00A270DB">
        <w:trPr>
          <w:trHeight w:val="81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A8" w:rsidRDefault="00DF0EA8" w:rsidP="00A2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капитальн</w:t>
            </w:r>
            <w:r w:rsidR="00A270DB"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строени</w:t>
            </w:r>
            <w:r w:rsidR="00A270DB"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>
              <w:rPr>
                <w:color w:val="000000"/>
                <w:sz w:val="30"/>
                <w:szCs w:val="30"/>
              </w:rPr>
              <w:t>01020063</w:t>
            </w:r>
          </w:p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DF0EA8">
              <w:rPr>
                <w:color w:val="000000"/>
                <w:sz w:val="30"/>
                <w:szCs w:val="30"/>
              </w:rPr>
              <w:t xml:space="preserve"> (протяженность): </w:t>
            </w:r>
            <w:r>
              <w:rPr>
                <w:color w:val="000000"/>
                <w:sz w:val="30"/>
                <w:szCs w:val="30"/>
              </w:rPr>
              <w:t>1062,00</w:t>
            </w:r>
          </w:p>
          <w:p w:rsidR="00DF0EA8" w:rsidRDefault="00A270DB" w:rsidP="00A270D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Наименование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>
              <w:rPr>
                <w:color w:val="000000"/>
                <w:sz w:val="30"/>
                <w:szCs w:val="30"/>
              </w:rPr>
              <w:t>Телятник «Довбучки»</w:t>
            </w:r>
          </w:p>
        </w:tc>
      </w:tr>
      <w:tr w:rsidR="00A270DB" w:rsidTr="00A270DB">
        <w:trPr>
          <w:trHeight w:val="451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Default="00A270DB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5009547" cy="2074689"/>
                  <wp:effectExtent l="19050" t="0" r="603" b="0"/>
                  <wp:docPr id="29" name="Рисунок 29" descr="C:\Users\User\AppData\Local\Microsoft\Windows\INetCache\Content.Word\Телятник инв. № 0102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AppData\Local\Microsoft\Windows\INetCache\Content.Word\Телятник инв. № 0102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688" cy="2073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0DB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Default="00A270DB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>
              <w:rPr>
                <w:color w:val="000000"/>
                <w:sz w:val="30"/>
                <w:szCs w:val="30"/>
              </w:rPr>
              <w:t>01020035</w:t>
            </w:r>
          </w:p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DF0EA8">
              <w:rPr>
                <w:color w:val="000000"/>
                <w:sz w:val="30"/>
                <w:szCs w:val="30"/>
              </w:rPr>
              <w:t xml:space="preserve"> (протяженность): </w:t>
            </w:r>
            <w:r>
              <w:rPr>
                <w:color w:val="000000"/>
                <w:sz w:val="30"/>
                <w:szCs w:val="30"/>
              </w:rPr>
              <w:t>829,7</w:t>
            </w:r>
          </w:p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Наименование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>
              <w:rPr>
                <w:color w:val="000000"/>
                <w:sz w:val="30"/>
                <w:szCs w:val="30"/>
              </w:rPr>
              <w:t>Телятник «Довбучки»</w:t>
            </w:r>
          </w:p>
        </w:tc>
      </w:tr>
      <w:tr w:rsidR="00A270DB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Default="00A270DB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3822967" cy="2783287"/>
                  <wp:effectExtent l="19050" t="0" r="6083" b="0"/>
                  <wp:docPr id="32" name="Рисунок 32" descr="C:\Users\User\AppData\Local\Microsoft\Windows\INetCache\Content.Word\Картофелехранилище инв.№ 0301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Word\Картофелехранилище инв.№ 0301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667" cy="278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0DB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Default="00A270DB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>
              <w:rPr>
                <w:color w:val="000000"/>
                <w:sz w:val="30"/>
                <w:szCs w:val="30"/>
              </w:rPr>
              <w:t>0</w:t>
            </w:r>
            <w:r w:rsidR="0009497D">
              <w:rPr>
                <w:color w:val="000000"/>
                <w:sz w:val="30"/>
                <w:szCs w:val="30"/>
              </w:rPr>
              <w:t>3010080</w:t>
            </w:r>
          </w:p>
          <w:p w:rsidR="00A270DB" w:rsidRPr="00DF0EA8" w:rsidRDefault="00A270DB" w:rsidP="00A270DB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DF0EA8">
              <w:rPr>
                <w:color w:val="000000"/>
                <w:sz w:val="30"/>
                <w:szCs w:val="30"/>
              </w:rPr>
              <w:t xml:space="preserve"> (протяженность): </w:t>
            </w:r>
            <w:r w:rsidR="0009497D">
              <w:rPr>
                <w:color w:val="000000"/>
                <w:sz w:val="30"/>
                <w:szCs w:val="30"/>
              </w:rPr>
              <w:t>718,5</w:t>
            </w:r>
          </w:p>
          <w:p w:rsidR="00A270DB" w:rsidRPr="00DF0EA8" w:rsidRDefault="00A270DB" w:rsidP="0009497D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Наименование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 w:rsidR="0009497D">
              <w:rPr>
                <w:color w:val="000000"/>
                <w:sz w:val="30"/>
                <w:szCs w:val="30"/>
              </w:rPr>
              <w:t>Картофелехранилище</w:t>
            </w:r>
            <w:r>
              <w:rPr>
                <w:color w:val="000000"/>
                <w:sz w:val="30"/>
                <w:szCs w:val="30"/>
              </w:rPr>
              <w:t xml:space="preserve"> «Довбучки»</w:t>
            </w:r>
          </w:p>
        </w:tc>
      </w:tr>
      <w:tr w:rsidR="00A270DB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Default="00A270DB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DB" w:rsidRPr="00DF0EA8" w:rsidRDefault="0009497D" w:rsidP="00A270DB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4467855" cy="1921008"/>
                  <wp:effectExtent l="19050" t="0" r="8895" b="0"/>
                  <wp:docPr id="35" name="Рисунок 35" descr="C:\Users\User\AppData\Local\Microsoft\Windows\INetCache\Content.Word\Силосная яма 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User\AppData\Local\Microsoft\Windows\INetCache\Content.Word\Силосная яма 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2049" cy="1922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97D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Default="0009497D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Default="0009497D" w:rsidP="0009497D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>
              <w:rPr>
                <w:color w:val="000000"/>
                <w:sz w:val="30"/>
                <w:szCs w:val="30"/>
              </w:rPr>
              <w:t>030100140</w:t>
            </w:r>
          </w:p>
          <w:p w:rsidR="0009497D" w:rsidRPr="00DF0EA8" w:rsidRDefault="0009497D" w:rsidP="0009497D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DF0EA8">
              <w:rPr>
                <w:color w:val="000000"/>
                <w:sz w:val="30"/>
                <w:szCs w:val="30"/>
              </w:rPr>
              <w:t xml:space="preserve"> (протяженность): </w:t>
            </w:r>
            <w:r>
              <w:rPr>
                <w:color w:val="000000"/>
                <w:sz w:val="30"/>
                <w:szCs w:val="30"/>
              </w:rPr>
              <w:t>718,5</w:t>
            </w:r>
          </w:p>
          <w:p w:rsidR="0009497D" w:rsidRPr="00DF0EA8" w:rsidRDefault="0009497D" w:rsidP="0009497D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Наименование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>
              <w:rPr>
                <w:color w:val="000000"/>
                <w:sz w:val="30"/>
                <w:szCs w:val="30"/>
              </w:rPr>
              <w:t>Силосные ямы «Довбучки»</w:t>
            </w:r>
          </w:p>
        </w:tc>
      </w:tr>
      <w:tr w:rsidR="0009497D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Default="0009497D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Pr="00DF0EA8" w:rsidRDefault="0009497D" w:rsidP="0009497D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1433232" cy="2464284"/>
                  <wp:effectExtent l="19050" t="0" r="0" b="0"/>
                  <wp:docPr id="39" name="Рисунок 39" descr="C:\Users\User\AppData\Local\Microsoft\Windows\INetCache\Content.Word\скважина (водонапорная башня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User\AppData\Local\Microsoft\Windows\INetCache\Content.Word\скважина (водонапорная башня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18" cy="2467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17528" cy="2577487"/>
                  <wp:effectExtent l="19050" t="0" r="6522" b="0"/>
                  <wp:docPr id="42" name="Рисунок 42" descr="C:\Users\User\AppData\Local\Microsoft\Windows\INetCache\Content.Word\скваж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AppData\Local\Microsoft\Windows\INetCache\Content.Word\скваж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528" cy="2577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97D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Default="0009497D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Default="0009497D" w:rsidP="0009497D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Инвентарный номер</w:t>
            </w:r>
            <w:r w:rsidRPr="00DF0EA8">
              <w:rPr>
                <w:color w:val="000000"/>
                <w:sz w:val="30"/>
                <w:szCs w:val="30"/>
              </w:rPr>
              <w:t>:</w:t>
            </w:r>
            <w:r>
              <w:rPr>
                <w:color w:val="000000"/>
                <w:sz w:val="30"/>
                <w:szCs w:val="30"/>
              </w:rPr>
              <w:t xml:space="preserve"> 094</w:t>
            </w:r>
          </w:p>
          <w:p w:rsidR="0009497D" w:rsidRPr="00DF0EA8" w:rsidRDefault="0009497D" w:rsidP="0009497D">
            <w:pPr>
              <w:pStyle w:val="a5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Общая площадь</w:t>
            </w:r>
            <w:r w:rsidRPr="00DF0EA8">
              <w:rPr>
                <w:color w:val="000000"/>
                <w:sz w:val="30"/>
                <w:szCs w:val="30"/>
              </w:rPr>
              <w:t xml:space="preserve"> (протяженность): </w:t>
            </w:r>
            <w:r>
              <w:rPr>
                <w:color w:val="000000"/>
                <w:sz w:val="30"/>
                <w:szCs w:val="30"/>
              </w:rPr>
              <w:t>718,5</w:t>
            </w:r>
          </w:p>
          <w:p w:rsidR="0009497D" w:rsidRPr="00DF0EA8" w:rsidRDefault="0009497D" w:rsidP="0009497D">
            <w:pPr>
              <w:pStyle w:val="a5"/>
              <w:spacing w:before="0" w:beforeAutospacing="0" w:after="0" w:afterAutospacing="0"/>
              <w:rPr>
                <w:b/>
                <w:color w:val="000000"/>
                <w:sz w:val="30"/>
                <w:szCs w:val="30"/>
              </w:rPr>
            </w:pPr>
            <w:r w:rsidRPr="00DF0EA8">
              <w:rPr>
                <w:b/>
                <w:color w:val="000000"/>
                <w:sz w:val="30"/>
                <w:szCs w:val="30"/>
              </w:rPr>
              <w:t>Наименование</w:t>
            </w:r>
            <w:r w:rsidRPr="00DF0EA8">
              <w:rPr>
                <w:color w:val="000000"/>
                <w:sz w:val="30"/>
                <w:szCs w:val="30"/>
              </w:rPr>
              <w:t>: </w:t>
            </w:r>
            <w:r>
              <w:rPr>
                <w:color w:val="000000"/>
                <w:sz w:val="30"/>
                <w:szCs w:val="30"/>
              </w:rPr>
              <w:t>Скважина «Довбучки»</w:t>
            </w:r>
          </w:p>
        </w:tc>
      </w:tr>
      <w:tr w:rsidR="0009497D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Default="0009497D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Pr="00D873A4" w:rsidRDefault="0009497D" w:rsidP="00D873A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D873A4">
              <w:rPr>
                <w:b/>
                <w:color w:val="000000"/>
                <w:sz w:val="30"/>
                <w:szCs w:val="30"/>
              </w:rPr>
              <w:t>Кадастровый номер</w:t>
            </w:r>
            <w:r w:rsidRPr="00D873A4">
              <w:rPr>
                <w:color w:val="000000"/>
                <w:sz w:val="30"/>
                <w:szCs w:val="30"/>
              </w:rPr>
              <w:t>: </w:t>
            </w:r>
            <w:r w:rsidRPr="00D873A4">
              <w:rPr>
                <w:iCs/>
                <w:color w:val="000000"/>
                <w:sz w:val="30"/>
                <w:szCs w:val="30"/>
              </w:rPr>
              <w:t>425684500001000588</w:t>
            </w:r>
          </w:p>
          <w:p w:rsidR="0009497D" w:rsidRPr="00D873A4" w:rsidRDefault="0009497D" w:rsidP="00D873A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D873A4">
              <w:rPr>
                <w:b/>
                <w:color w:val="000000"/>
                <w:sz w:val="30"/>
                <w:szCs w:val="30"/>
              </w:rPr>
              <w:t>Адрес (местоположени</w:t>
            </w:r>
            <w:r w:rsidRPr="00D873A4">
              <w:rPr>
                <w:color w:val="000000"/>
                <w:sz w:val="30"/>
                <w:szCs w:val="30"/>
              </w:rPr>
              <w:t>е): </w:t>
            </w:r>
            <w:r w:rsidRPr="00D873A4">
              <w:rPr>
                <w:iCs/>
                <w:color w:val="000000"/>
                <w:sz w:val="30"/>
                <w:szCs w:val="30"/>
              </w:rPr>
              <w:t>Гродненская обл., Сморгонский р-н, Синьковский с/с, 97, вблизи аг. Синьки</w:t>
            </w:r>
          </w:p>
          <w:p w:rsidR="0009497D" w:rsidRPr="00D873A4" w:rsidRDefault="0009497D" w:rsidP="00D873A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D873A4">
              <w:rPr>
                <w:b/>
                <w:color w:val="000000"/>
                <w:sz w:val="30"/>
                <w:szCs w:val="30"/>
              </w:rPr>
              <w:t>Площадь (га):</w:t>
            </w:r>
            <w:r w:rsidRPr="00D873A4">
              <w:rPr>
                <w:color w:val="000000"/>
                <w:sz w:val="30"/>
                <w:szCs w:val="30"/>
              </w:rPr>
              <w:t> </w:t>
            </w:r>
            <w:r w:rsidRPr="00D873A4">
              <w:rPr>
                <w:iCs/>
                <w:color w:val="000000"/>
                <w:sz w:val="30"/>
                <w:szCs w:val="30"/>
              </w:rPr>
              <w:t>7.0528</w:t>
            </w:r>
          </w:p>
          <w:p w:rsidR="0009497D" w:rsidRPr="00D873A4" w:rsidRDefault="0009497D" w:rsidP="00D873A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D873A4">
              <w:rPr>
                <w:b/>
                <w:color w:val="000000"/>
                <w:sz w:val="30"/>
                <w:szCs w:val="30"/>
              </w:rPr>
              <w:t>Целевое назначение земельного участка:</w:t>
            </w:r>
            <w:r w:rsidRPr="00D873A4">
              <w:rPr>
                <w:color w:val="000000"/>
                <w:sz w:val="30"/>
                <w:szCs w:val="30"/>
              </w:rPr>
              <w:t> </w:t>
            </w:r>
            <w:r w:rsidRPr="00D873A4">
              <w:rPr>
                <w:iCs/>
                <w:color w:val="000000"/>
                <w:sz w:val="30"/>
                <w:szCs w:val="30"/>
              </w:rPr>
              <w:t>Земельный участок для строительства и обслуживания зданий и сооружений (два здания телятника "Довбучки", скважина "Довбучки", картофелехранилище "Довбучки", две силосные ямы "Довбучки")</w:t>
            </w:r>
          </w:p>
          <w:p w:rsidR="0009497D" w:rsidRDefault="0009497D" w:rsidP="00D873A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73A4">
              <w:rPr>
                <w:b/>
                <w:color w:val="000000"/>
                <w:sz w:val="30"/>
                <w:szCs w:val="30"/>
              </w:rPr>
              <w:t>Назначение земельного участка в соответствии с единой классификацией назначения объектовнедвижимого имущества</w:t>
            </w:r>
            <w:r w:rsidRPr="00D873A4">
              <w:rPr>
                <w:color w:val="000000"/>
                <w:sz w:val="30"/>
                <w:szCs w:val="30"/>
              </w:rPr>
              <w:t>: </w:t>
            </w:r>
            <w:r w:rsidRPr="00D873A4">
              <w:rPr>
                <w:iCs/>
                <w:color w:val="000000"/>
                <w:sz w:val="30"/>
                <w:szCs w:val="30"/>
              </w:rPr>
              <w:t>Земельный участок для иных сельскохозяйственных целей</w:t>
            </w:r>
          </w:p>
        </w:tc>
      </w:tr>
      <w:tr w:rsidR="0009497D" w:rsidTr="00A270DB">
        <w:trPr>
          <w:trHeight w:val="11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Default="0009497D" w:rsidP="00094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 вовлечения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Default="0009497D" w:rsidP="0009497D">
            <w:pPr>
              <w:tabs>
                <w:tab w:val="center" w:pos="2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Продажа по начальной цене- </w:t>
            </w:r>
            <w:r w:rsidR="00D873A4">
              <w:rPr>
                <w:rFonts w:ascii="Times New Roman" w:hAnsi="Times New Roman"/>
                <w:sz w:val="28"/>
                <w:szCs w:val="28"/>
                <w:lang w:eastAsia="ru-RU"/>
              </w:rPr>
              <w:t>404000,00</w:t>
            </w:r>
          </w:p>
        </w:tc>
      </w:tr>
      <w:tr w:rsidR="0009497D" w:rsidRPr="00D873A4" w:rsidTr="00D873A4">
        <w:trPr>
          <w:trHeight w:val="100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D" w:rsidRPr="00D873A4" w:rsidRDefault="0009497D" w:rsidP="00D87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3A4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09497D" w:rsidRPr="00D873A4" w:rsidRDefault="0009497D" w:rsidP="00D87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A4" w:rsidRPr="00D873A4" w:rsidRDefault="00D873A4" w:rsidP="00D873A4">
            <w:pPr>
              <w:shd w:val="clear" w:color="auto" w:fill="FFFFFF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873A4">
              <w:rPr>
                <w:rFonts w:ascii="Times New Roman" w:hAnsi="Times New Roman"/>
                <w:sz w:val="28"/>
                <w:szCs w:val="28"/>
              </w:rPr>
              <w:t>Отчуждение без наличия документов, удостоверяющих государственную регистрацию создания таких объектов, возникновения прав, ограничений (обременений) прав на них (наличие ведомостей технических характеристик).</w:t>
            </w:r>
          </w:p>
          <w:p w:rsidR="0009497D" w:rsidRPr="00D873A4" w:rsidRDefault="00D873A4" w:rsidP="00D873A4">
            <w:pPr>
              <w:shd w:val="clear" w:color="auto" w:fill="FFFFFF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3A4">
              <w:rPr>
                <w:rFonts w:ascii="Times New Roman" w:hAnsi="Times New Roman"/>
                <w:sz w:val="28"/>
                <w:szCs w:val="28"/>
              </w:rPr>
              <w:t>В договор купли-продажи будет включена  обязанность покупателя возместить средства, затраченные на проведение работ по изготовлению ведомостей технических характеристик.</w:t>
            </w:r>
          </w:p>
        </w:tc>
      </w:tr>
    </w:tbl>
    <w:p w:rsidR="00DF0EA8" w:rsidRPr="00D873A4" w:rsidRDefault="00DF0EA8" w:rsidP="00D873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F0EA8" w:rsidRPr="00D873A4" w:rsidSect="0039702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28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6C" w:rsidRDefault="007F436C" w:rsidP="00B81DEA">
      <w:pPr>
        <w:spacing w:after="0" w:line="240" w:lineRule="auto"/>
      </w:pPr>
      <w:r>
        <w:separator/>
      </w:r>
    </w:p>
  </w:endnote>
  <w:endnote w:type="continuationSeparator" w:id="1">
    <w:p w:rsidR="007F436C" w:rsidRDefault="007F436C" w:rsidP="00B8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Default="000949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Pr="009A2B5A" w:rsidRDefault="0009497D" w:rsidP="009A2B5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Default="000949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6C" w:rsidRDefault="007F436C" w:rsidP="00B81DEA">
      <w:pPr>
        <w:spacing w:after="0" w:line="240" w:lineRule="auto"/>
      </w:pPr>
      <w:r>
        <w:separator/>
      </w:r>
    </w:p>
  </w:footnote>
  <w:footnote w:type="continuationSeparator" w:id="1">
    <w:p w:rsidR="007F436C" w:rsidRDefault="007F436C" w:rsidP="00B8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Default="000949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337169"/>
    </w:sdtPr>
    <w:sdtContent>
      <w:p w:rsidR="0009497D" w:rsidRDefault="00B567FC">
        <w:pPr>
          <w:pStyle w:val="a7"/>
          <w:jc w:val="center"/>
        </w:pPr>
        <w:r>
          <w:fldChar w:fldCharType="begin"/>
        </w:r>
        <w:r w:rsidR="00E138C9">
          <w:instrText>PAGE   \* MERGEFORMAT</w:instrText>
        </w:r>
        <w:r>
          <w:fldChar w:fldCharType="separate"/>
        </w:r>
        <w:r w:rsidR="00964A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497D" w:rsidRDefault="000949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D" w:rsidRDefault="000949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5CA6"/>
    <w:multiLevelType w:val="hybridMultilevel"/>
    <w:tmpl w:val="D3980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8B1"/>
    <w:rsid w:val="0000038A"/>
    <w:rsid w:val="000049CB"/>
    <w:rsid w:val="000145D1"/>
    <w:rsid w:val="00015AFD"/>
    <w:rsid w:val="000338F3"/>
    <w:rsid w:val="00040CDE"/>
    <w:rsid w:val="000454D8"/>
    <w:rsid w:val="00057BF7"/>
    <w:rsid w:val="000624FF"/>
    <w:rsid w:val="00063457"/>
    <w:rsid w:val="00081809"/>
    <w:rsid w:val="00084E76"/>
    <w:rsid w:val="0009497D"/>
    <w:rsid w:val="000A49E1"/>
    <w:rsid w:val="000B19BD"/>
    <w:rsid w:val="000B74C2"/>
    <w:rsid w:val="000C3EFF"/>
    <w:rsid w:val="000C3F84"/>
    <w:rsid w:val="000C6F06"/>
    <w:rsid w:val="000D07E3"/>
    <w:rsid w:val="000E2157"/>
    <w:rsid w:val="000F7B6A"/>
    <w:rsid w:val="00103FA8"/>
    <w:rsid w:val="00104951"/>
    <w:rsid w:val="00110F4F"/>
    <w:rsid w:val="001179F1"/>
    <w:rsid w:val="00125F43"/>
    <w:rsid w:val="0012604D"/>
    <w:rsid w:val="00152A25"/>
    <w:rsid w:val="00164A95"/>
    <w:rsid w:val="00165471"/>
    <w:rsid w:val="001B2247"/>
    <w:rsid w:val="001C5207"/>
    <w:rsid w:val="001C7381"/>
    <w:rsid w:val="001D0533"/>
    <w:rsid w:val="001D2293"/>
    <w:rsid w:val="001D4D03"/>
    <w:rsid w:val="001D6080"/>
    <w:rsid w:val="001F5AC1"/>
    <w:rsid w:val="00204769"/>
    <w:rsid w:val="00206B71"/>
    <w:rsid w:val="00212647"/>
    <w:rsid w:val="00223CBA"/>
    <w:rsid w:val="00240F81"/>
    <w:rsid w:val="002445E4"/>
    <w:rsid w:val="00244EC8"/>
    <w:rsid w:val="0026681B"/>
    <w:rsid w:val="002721B2"/>
    <w:rsid w:val="00287D19"/>
    <w:rsid w:val="002A2F4D"/>
    <w:rsid w:val="002B46D8"/>
    <w:rsid w:val="002C736C"/>
    <w:rsid w:val="002D5076"/>
    <w:rsid w:val="002D76D3"/>
    <w:rsid w:val="00303E1F"/>
    <w:rsid w:val="003065A9"/>
    <w:rsid w:val="003320AC"/>
    <w:rsid w:val="00336807"/>
    <w:rsid w:val="0033753F"/>
    <w:rsid w:val="00346792"/>
    <w:rsid w:val="00363E02"/>
    <w:rsid w:val="003640B8"/>
    <w:rsid w:val="00365600"/>
    <w:rsid w:val="00374A43"/>
    <w:rsid w:val="003768D9"/>
    <w:rsid w:val="00386AE3"/>
    <w:rsid w:val="00392D18"/>
    <w:rsid w:val="00396599"/>
    <w:rsid w:val="00396F92"/>
    <w:rsid w:val="0039702A"/>
    <w:rsid w:val="003A09F5"/>
    <w:rsid w:val="003A457A"/>
    <w:rsid w:val="003C4B7A"/>
    <w:rsid w:val="003E39E5"/>
    <w:rsid w:val="004058D3"/>
    <w:rsid w:val="00411B43"/>
    <w:rsid w:val="00422508"/>
    <w:rsid w:val="0044508D"/>
    <w:rsid w:val="00446C52"/>
    <w:rsid w:val="00470CB0"/>
    <w:rsid w:val="00473C81"/>
    <w:rsid w:val="004807AB"/>
    <w:rsid w:val="00480948"/>
    <w:rsid w:val="004832BC"/>
    <w:rsid w:val="00483413"/>
    <w:rsid w:val="00487E02"/>
    <w:rsid w:val="0049785C"/>
    <w:rsid w:val="004B4C5C"/>
    <w:rsid w:val="004B772F"/>
    <w:rsid w:val="004C4131"/>
    <w:rsid w:val="004C4FEC"/>
    <w:rsid w:val="004D455D"/>
    <w:rsid w:val="004E18AE"/>
    <w:rsid w:val="005101B9"/>
    <w:rsid w:val="00513F39"/>
    <w:rsid w:val="00521D49"/>
    <w:rsid w:val="00523E0D"/>
    <w:rsid w:val="00526E7B"/>
    <w:rsid w:val="00551ACE"/>
    <w:rsid w:val="00557734"/>
    <w:rsid w:val="00564B36"/>
    <w:rsid w:val="00564F85"/>
    <w:rsid w:val="00570E84"/>
    <w:rsid w:val="0057212F"/>
    <w:rsid w:val="00572E1F"/>
    <w:rsid w:val="0058284D"/>
    <w:rsid w:val="005B32C1"/>
    <w:rsid w:val="005C7F0C"/>
    <w:rsid w:val="005D38B1"/>
    <w:rsid w:val="005D53F7"/>
    <w:rsid w:val="005E35A8"/>
    <w:rsid w:val="005E68D9"/>
    <w:rsid w:val="005F72CC"/>
    <w:rsid w:val="00600CEE"/>
    <w:rsid w:val="0060434D"/>
    <w:rsid w:val="00607495"/>
    <w:rsid w:val="00617B65"/>
    <w:rsid w:val="00620749"/>
    <w:rsid w:val="0062423E"/>
    <w:rsid w:val="0063247C"/>
    <w:rsid w:val="00642515"/>
    <w:rsid w:val="0064457D"/>
    <w:rsid w:val="006604F1"/>
    <w:rsid w:val="006641C7"/>
    <w:rsid w:val="00672D4C"/>
    <w:rsid w:val="00673320"/>
    <w:rsid w:val="006A3B87"/>
    <w:rsid w:val="006B0420"/>
    <w:rsid w:val="006B0C78"/>
    <w:rsid w:val="006D60B8"/>
    <w:rsid w:val="006E5946"/>
    <w:rsid w:val="007004C3"/>
    <w:rsid w:val="00714373"/>
    <w:rsid w:val="00723B75"/>
    <w:rsid w:val="007252AE"/>
    <w:rsid w:val="0073160B"/>
    <w:rsid w:val="0074252F"/>
    <w:rsid w:val="007449B9"/>
    <w:rsid w:val="007657BF"/>
    <w:rsid w:val="00774E64"/>
    <w:rsid w:val="00776D65"/>
    <w:rsid w:val="007815C9"/>
    <w:rsid w:val="00792739"/>
    <w:rsid w:val="007A2EC9"/>
    <w:rsid w:val="007B1AD6"/>
    <w:rsid w:val="007E750E"/>
    <w:rsid w:val="007E7FD8"/>
    <w:rsid w:val="007F436C"/>
    <w:rsid w:val="008049D7"/>
    <w:rsid w:val="00836BE8"/>
    <w:rsid w:val="008554AB"/>
    <w:rsid w:val="00855AA1"/>
    <w:rsid w:val="0089438F"/>
    <w:rsid w:val="008B3EB2"/>
    <w:rsid w:val="008B4F85"/>
    <w:rsid w:val="008C06A5"/>
    <w:rsid w:val="008C4354"/>
    <w:rsid w:val="008C5EE8"/>
    <w:rsid w:val="008E079D"/>
    <w:rsid w:val="008E73D5"/>
    <w:rsid w:val="008F639A"/>
    <w:rsid w:val="009165B3"/>
    <w:rsid w:val="009266A1"/>
    <w:rsid w:val="009438AA"/>
    <w:rsid w:val="00953122"/>
    <w:rsid w:val="00964A5E"/>
    <w:rsid w:val="00992FF7"/>
    <w:rsid w:val="009A1EE6"/>
    <w:rsid w:val="009A2B5A"/>
    <w:rsid w:val="009B77E3"/>
    <w:rsid w:val="009C5D48"/>
    <w:rsid w:val="009D3775"/>
    <w:rsid w:val="00A0789C"/>
    <w:rsid w:val="00A270DB"/>
    <w:rsid w:val="00A40076"/>
    <w:rsid w:val="00A71BA1"/>
    <w:rsid w:val="00A80DFA"/>
    <w:rsid w:val="00A818B6"/>
    <w:rsid w:val="00A95D35"/>
    <w:rsid w:val="00AA2E28"/>
    <w:rsid w:val="00AA748E"/>
    <w:rsid w:val="00AB0275"/>
    <w:rsid w:val="00AB1BF2"/>
    <w:rsid w:val="00AB58A2"/>
    <w:rsid w:val="00AB5C21"/>
    <w:rsid w:val="00AE4C47"/>
    <w:rsid w:val="00AF387C"/>
    <w:rsid w:val="00B06550"/>
    <w:rsid w:val="00B14885"/>
    <w:rsid w:val="00B201ED"/>
    <w:rsid w:val="00B30097"/>
    <w:rsid w:val="00B35715"/>
    <w:rsid w:val="00B40C98"/>
    <w:rsid w:val="00B567FC"/>
    <w:rsid w:val="00B674F2"/>
    <w:rsid w:val="00B80195"/>
    <w:rsid w:val="00B819A7"/>
    <w:rsid w:val="00B81DEA"/>
    <w:rsid w:val="00B83999"/>
    <w:rsid w:val="00B86E89"/>
    <w:rsid w:val="00B95AE6"/>
    <w:rsid w:val="00B95E13"/>
    <w:rsid w:val="00BC723E"/>
    <w:rsid w:val="00BD638F"/>
    <w:rsid w:val="00BE1F23"/>
    <w:rsid w:val="00BF2F8A"/>
    <w:rsid w:val="00BF7C19"/>
    <w:rsid w:val="00C01F7C"/>
    <w:rsid w:val="00C04A67"/>
    <w:rsid w:val="00C04CFE"/>
    <w:rsid w:val="00C227E0"/>
    <w:rsid w:val="00C23B12"/>
    <w:rsid w:val="00C2449B"/>
    <w:rsid w:val="00C35235"/>
    <w:rsid w:val="00C44727"/>
    <w:rsid w:val="00C44A49"/>
    <w:rsid w:val="00C50724"/>
    <w:rsid w:val="00C5119C"/>
    <w:rsid w:val="00C538B2"/>
    <w:rsid w:val="00C629BB"/>
    <w:rsid w:val="00C770E1"/>
    <w:rsid w:val="00C7713F"/>
    <w:rsid w:val="00C77E8E"/>
    <w:rsid w:val="00C96B4D"/>
    <w:rsid w:val="00CA17DD"/>
    <w:rsid w:val="00CC19F6"/>
    <w:rsid w:val="00CC246A"/>
    <w:rsid w:val="00CD5B4E"/>
    <w:rsid w:val="00CD6529"/>
    <w:rsid w:val="00D02123"/>
    <w:rsid w:val="00D062A6"/>
    <w:rsid w:val="00D10C46"/>
    <w:rsid w:val="00D179DF"/>
    <w:rsid w:val="00D2013F"/>
    <w:rsid w:val="00D23C4E"/>
    <w:rsid w:val="00D446BB"/>
    <w:rsid w:val="00D47CCD"/>
    <w:rsid w:val="00D51BE2"/>
    <w:rsid w:val="00D529D4"/>
    <w:rsid w:val="00D65D77"/>
    <w:rsid w:val="00D663F7"/>
    <w:rsid w:val="00D7419C"/>
    <w:rsid w:val="00D76916"/>
    <w:rsid w:val="00D849AE"/>
    <w:rsid w:val="00D873A4"/>
    <w:rsid w:val="00DA1172"/>
    <w:rsid w:val="00DB494C"/>
    <w:rsid w:val="00DB536F"/>
    <w:rsid w:val="00DD141F"/>
    <w:rsid w:val="00DD7AEC"/>
    <w:rsid w:val="00DE1CD7"/>
    <w:rsid w:val="00DF0EA8"/>
    <w:rsid w:val="00DF1F96"/>
    <w:rsid w:val="00E138C9"/>
    <w:rsid w:val="00E351B7"/>
    <w:rsid w:val="00E35DB4"/>
    <w:rsid w:val="00E4456D"/>
    <w:rsid w:val="00E517D7"/>
    <w:rsid w:val="00E5411A"/>
    <w:rsid w:val="00E66B64"/>
    <w:rsid w:val="00E67398"/>
    <w:rsid w:val="00E70676"/>
    <w:rsid w:val="00E75BFA"/>
    <w:rsid w:val="00E83A17"/>
    <w:rsid w:val="00E87BDF"/>
    <w:rsid w:val="00E93B73"/>
    <w:rsid w:val="00EA3989"/>
    <w:rsid w:val="00EA583E"/>
    <w:rsid w:val="00EB182A"/>
    <w:rsid w:val="00EC0572"/>
    <w:rsid w:val="00ED29D2"/>
    <w:rsid w:val="00ED35C0"/>
    <w:rsid w:val="00EE0EB1"/>
    <w:rsid w:val="00F06830"/>
    <w:rsid w:val="00F10E1C"/>
    <w:rsid w:val="00F20B8A"/>
    <w:rsid w:val="00F42462"/>
    <w:rsid w:val="00F4594B"/>
    <w:rsid w:val="00F74734"/>
    <w:rsid w:val="00F80A17"/>
    <w:rsid w:val="00F84A15"/>
    <w:rsid w:val="00F908F3"/>
    <w:rsid w:val="00F934DA"/>
    <w:rsid w:val="00FB5C61"/>
    <w:rsid w:val="00FC1064"/>
    <w:rsid w:val="00FD064D"/>
    <w:rsid w:val="00FE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4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11B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47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C62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29B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DEA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DE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2217-3F83-439C-A84D-585BCE9D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Radul</dc:creator>
  <cp:lastModifiedBy>User</cp:lastModifiedBy>
  <cp:revision>8</cp:revision>
  <cp:lastPrinted>2024-11-19T08:46:00Z</cp:lastPrinted>
  <dcterms:created xsi:type="dcterms:W3CDTF">2025-06-19T14:26:00Z</dcterms:created>
  <dcterms:modified xsi:type="dcterms:W3CDTF">2025-06-20T04:47:00Z</dcterms:modified>
</cp:coreProperties>
</file>