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72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Национальный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правовой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Интернет-портал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Республики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Беларусь,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02.06.2026,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18-1/146341</w:t>
        <w:br/>
      </w:r>
      <w:r>
        <w:rPr>
          <w:color w:val="000000"/>
          <w:spacing w:val="0"/>
          <w:w w:val="100"/>
          <w:position w:val="0"/>
          <w:sz w:val="24"/>
          <w:szCs w:val="24"/>
        </w:rPr>
        <w:t>РЕШЕНИЕ СМОРГОНСКОГО РАЙОННОГО ИСПОЛНИТЕЛЬНОГО КОМИТЕТА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19 мая 2026 г. № 429</w:t>
      </w:r>
    </w:p>
    <w:p>
      <w:pPr>
        <w:pStyle w:val="Style9"/>
        <w:keepNext w:val="0"/>
        <w:keepLines w:val="0"/>
        <w:framePr w:w="9413" w:h="15370" w:hRule="exact" w:wrap="none" w:vAnchor="page" w:hAnchor="page" w:x="1386" w:y="46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О наделении полномочиями</w:t>
      </w:r>
      <w:bookmarkEnd w:id="0"/>
      <w:bookmarkEnd w:id="1"/>
      <w:bookmarkEnd w:id="2"/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На основании части 2 статьи 3.29 Процессуально-исполнительного кодекса Республики Беларусь об административных правонарушениях Сморгонский районный исполнительный комитет РЕШИЛ: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0"/>
          <w:numId w:val="1"/>
        </w:numPr>
        <w:shd w:val="clear" w:color="auto" w:fill="auto"/>
        <w:tabs>
          <w:tab w:pos="898" w:val="left"/>
        </w:tabs>
        <w:bidi w:val="0"/>
        <w:spacing w:before="0" w:after="0" w:line="240" w:lineRule="auto"/>
        <w:ind w:left="0" w:right="0" w:firstLine="5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 Кодексом Республики Беларусь об административных правонарушениях: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5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по статьям 10.4, 10.5, 10.8, 10.10, части 7 статьи 10.12, статьям 10.19, 11.3, 12.9, 19.9, 22.7, 24.11, 24.48, 24.62 - начальника, заместителя начальника, начальников отделов, главных специалистов управления образования Сморгонского районного исполнительного комитета (далее - райисполком);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5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по статьям 10.4, 10.5, 10.8, 19.9, 24.11 - заместителя председателя комиссии по делам несовершеннолетних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0" w:right="0" w:firstLine="58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части 7 статьи 10.12, статьям 10.19, 11.3, 12.9, 13.2, 13.12</w:t>
      </w:r>
      <w:r>
        <w:rPr>
          <w:color w:val="000000"/>
          <w:spacing w:val="0"/>
          <w:w w:val="100"/>
          <w:position w:val="0"/>
          <w:sz w:val="24"/>
          <w:szCs w:val="24"/>
          <w:vertAlign w:val="superscript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, 16.25, 16.36, 17.4, 19.9, 19.14, 22.7, 24.11, 24.48 - первого заместителя начальника, заместителя начальника - начальника отдела, начальников отделов, главного государственного инспектора, главных специалистов управления сельского хозяйства и продовольствия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0" w:right="0" w:firstLine="5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10.19, 16.6, 16.10-16.13, 16.36, 16.41, части 3 статьи 16.44, статьям 24.11, 24.48 - начальника, заместителя начальника, главных специалистов управления землеустройства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58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24.11 - начальника, главных специалистов отдела записи актов гражданского состояния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5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10.19, 24.11 - начальника отдела, главного специалиста отдела по работе с обращениями граждан и юридических лиц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 w:firstLine="5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10.19, 11.3, 12.9, 13.2, 13.5, 13.9, 13.10, 22.1-22.5, 22.7-22.9, 22.11, частям 3-5 статьи 22.12, статьям 24.11, 24.48 - начальника, заместителя начальника, главных специалистов отдела архитектуры и строительства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 w:firstLine="5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10.19, 11.3, 12.9, 12.22, 12.31, 13.2, 13.10, 16.36, 19.9, 19.14, 22.5, 22.7, 22.10, частям 3-5 статьи 22.12, статьям 24.11, 24.48, 24.49, 24.55 - начальника, заместителя начальника, заведующего сектором, главного специалиста отдела жилищно-коммунального хозяйства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 w:firstLine="58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части 7 статьи 10.12, статьям 11.3, 12.9, 13.26, 19.9, 20.1-20.5, 22.7, 24.11, 24.48, 24.62 - начальника, главных специалистов отдела культуры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195" w:val="left"/>
        </w:tabs>
        <w:bidi w:val="0"/>
        <w:spacing w:before="0" w:after="0" w:line="240" w:lineRule="auto"/>
        <w:ind w:left="0" w:right="0" w:firstLine="5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10.9, 24.11, 24.16 - начальника, заместителя начальника, главного специалиста отдела организационно-кадровой работы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5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10.19, 11.3, 12.9, 13.2, 13.9-13.11, 13.12</w:t>
      </w:r>
      <w:r>
        <w:rPr>
          <w:color w:val="000000"/>
          <w:spacing w:val="0"/>
          <w:w w:val="100"/>
          <w:position w:val="0"/>
          <w:sz w:val="24"/>
          <w:szCs w:val="24"/>
          <w:vertAlign w:val="superscript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, 13.18-13.20, частям 4-11 статьи 13.22, статьям 17.4, 19.9, 22.7, 24.11, 24.48 - начальника, заместителя начальника - начальника отдела, начальников отделов, главных специалистов управления экономики, торговли и услуг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58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части 7 статьи 10.12, статьям 10.19, 11.3, 12.9, 22.7, 24.11 - начальника, заместителя начальника - начальника отдела, начальников отделов, заместителя начальника отдела, главных специалистов управления по труду, занятости и социальной защите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 w:firstLine="58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по статьям 10.5, 10.10, части 7 статьи 10.12, статьям 11.3, 12.9, 19.9, 22.7, 24.11, 24.62 - начальника, главного специалиста отдела спорта райисполкома;</w:t>
      </w:r>
    </w:p>
    <w:p>
      <w:pPr>
        <w:pStyle w:val="Style5"/>
        <w:keepNext w:val="0"/>
        <w:keepLines w:val="0"/>
        <w:framePr w:w="9413" w:h="15370" w:hRule="exact" w:wrap="none" w:vAnchor="page" w:hAnchor="page" w:x="1386" w:y="469"/>
        <w:widowControl w:val="0"/>
        <w:numPr>
          <w:ilvl w:val="1"/>
          <w:numId w:val="1"/>
        </w:numPr>
        <w:shd w:val="clear" w:color="auto" w:fill="auto"/>
        <w:tabs>
          <w:tab w:pos="1200" w:val="left"/>
        </w:tabs>
        <w:bidi w:val="0"/>
        <w:spacing w:before="0" w:after="0" w:line="240" w:lineRule="auto"/>
        <w:ind w:left="0" w:right="0" w:firstLine="58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</w:rPr>
        <w:t>по статьям 10.5-10.9, 10.16, 10.21, 13.26, 19.9, 24.11, 24.16, части 2 статьи 24.26, статье 24.62 - начальника, заместителя начальника, главных специалистов отдела идеологической работы и по делам молодежи райисполкома;</w:t>
      </w:r>
    </w:p>
    <w:p>
      <w:pPr>
        <w:pStyle w:val="Style12"/>
        <w:keepNext w:val="0"/>
        <w:keepLines w:val="0"/>
        <w:framePr w:wrap="none" w:vAnchor="page" w:hAnchor="page" w:x="6032" w:y="158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Национальный правовой Интернет-портал Республики Беларусь, 02.06.2026, 18-1/146341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numPr>
          <w:ilvl w:val="1"/>
          <w:numId w:val="1"/>
        </w:numPr>
        <w:shd w:val="clear" w:color="auto" w:fill="auto"/>
        <w:tabs>
          <w:tab w:pos="1218" w:val="left"/>
        </w:tabs>
        <w:bidi w:val="0"/>
        <w:spacing w:before="0" w:after="0" w:line="240" w:lineRule="auto"/>
        <w:ind w:left="0" w:right="0" w:firstLine="58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24"/>
          <w:szCs w:val="24"/>
        </w:rPr>
        <w:t>по статье 24.11 - начальника, заместителя начальника, заведующих секторами, главных специалистов финансового отдела райисполкома;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numPr>
          <w:ilvl w:val="1"/>
          <w:numId w:val="1"/>
        </w:numPr>
        <w:shd w:val="clear" w:color="auto" w:fill="auto"/>
        <w:tabs>
          <w:tab w:pos="1222" w:val="left"/>
        </w:tabs>
        <w:bidi w:val="0"/>
        <w:spacing w:before="0" w:after="0" w:line="240" w:lineRule="auto"/>
        <w:ind w:left="0" w:right="0" w:firstLine="58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24"/>
          <w:szCs w:val="24"/>
        </w:rPr>
        <w:t>по части 1 статьи 24.1, статьям 24.2-24.4, 24.58, 25.2, 25.4-25.6 - должностных лиц, указанных в подпунктах 1.1-1.15 настоящего пункта.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numPr>
          <w:ilvl w:val="0"/>
          <w:numId w:val="1"/>
        </w:numPr>
        <w:shd w:val="clear" w:color="auto" w:fill="auto"/>
        <w:tabs>
          <w:tab w:pos="934" w:val="left"/>
        </w:tabs>
        <w:bidi w:val="0"/>
        <w:spacing w:before="0" w:after="0" w:line="240" w:lineRule="auto"/>
        <w:ind w:left="0" w:right="0" w:firstLine="58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Признать утратившими силу: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решение Сморгонского районного исполнительного комитета от 31 августа 2022 г. № 758 «О наделении полномочиями»;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решение Сморгонского районного исполнительного комитета от 28 февраля 2023 г. № 174 «Об изменении решения Сморгонского районного исполнительного комитета от 31 августа 2022 г. № 758»;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решение Сморгонского районного исполнительного комитета от 11 августа 2025 г. № 706 «Об изменении решения Сморгонского районного исполнительного комитета от 31 августа 2022 г. № 758».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numPr>
          <w:ilvl w:val="0"/>
          <w:numId w:val="1"/>
        </w:numPr>
        <w:shd w:val="clear" w:color="auto" w:fill="auto"/>
        <w:tabs>
          <w:tab w:pos="934" w:val="left"/>
        </w:tabs>
        <w:bidi w:val="0"/>
        <w:spacing w:before="0" w:after="240" w:line="240" w:lineRule="auto"/>
        <w:ind w:left="0" w:right="0" w:firstLine="5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Настоящее решение вступает в силу с 19 июня 2026 г.</w:t>
      </w:r>
    </w:p>
    <w:p>
      <w:pPr>
        <w:pStyle w:val="Style5"/>
        <w:keepNext w:val="0"/>
        <w:keepLines w:val="0"/>
        <w:framePr w:w="9413" w:h="4886" w:hRule="exact" w:wrap="none" w:vAnchor="page" w:hAnchor="page" w:x="1386" w:y="629"/>
        <w:widowControl w:val="0"/>
        <w:shd w:val="clear" w:color="auto" w:fill="auto"/>
        <w:tabs>
          <w:tab w:pos="8222" w:val="left"/>
        </w:tabs>
        <w:bidi w:val="0"/>
        <w:spacing w:before="0" w:after="0" w:line="262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>Председатель</w:t>
        <w:tab/>
        <w:t>А.В.Гордей</w:t>
      </w:r>
    </w:p>
    <w:p>
      <w:pPr>
        <w:pStyle w:val="Style12"/>
        <w:keepNext w:val="0"/>
        <w:keepLines w:val="0"/>
        <w:framePr w:wrap="none" w:vAnchor="page" w:hAnchor="page" w:x="6008" w:y="16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3">
    <w:name w:val="Колонтитул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after="2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2">
    <w:name w:val="Колонтитул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