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D2" w:rsidRPr="00BC587D" w:rsidRDefault="00C513D2" w:rsidP="00BC58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AC5" w:rsidRDefault="00A90AC5" w:rsidP="00A90AC5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Open Sans" w:hAnsi="Open Sans" w:cs="Open Sans"/>
          <w:caps/>
          <w:color w:val="5C4675"/>
          <w:sz w:val="28"/>
          <w:szCs w:val="28"/>
        </w:rPr>
      </w:pPr>
      <w:r w:rsidRPr="00A90AC5">
        <w:rPr>
          <w:rFonts w:ascii="Open Sans" w:hAnsi="Open Sans" w:cs="Open Sans"/>
          <w:caps/>
          <w:color w:val="5C4675"/>
          <w:sz w:val="28"/>
          <w:szCs w:val="28"/>
        </w:rPr>
        <w:t>ПОСТАНОВЛЕНИЕ СОВЕТА МИНИСТРОВ РЕСПУБЛИКИ БЕЛАРУСЬ 15 ЯНВАРЯ 2019 Г. № 22</w:t>
      </w:r>
    </w:p>
    <w:p w:rsidR="00A90AC5" w:rsidRDefault="00A90AC5" w:rsidP="00A90AC5">
      <w:pPr>
        <w:jc w:val="center"/>
        <w:rPr>
          <w:rFonts w:ascii="Open Sans" w:eastAsia="Times New Roman" w:hAnsi="Open Sans" w:cs="Open Sans"/>
          <w:color w:val="535252"/>
          <w:shd w:val="clear" w:color="auto" w:fill="FFFFFF"/>
          <w:lang w:eastAsia="ru-RU"/>
        </w:rPr>
      </w:pPr>
      <w:r>
        <w:rPr>
          <w:rFonts w:ascii="Open Sans" w:eastAsia="Times New Roman" w:hAnsi="Open Sans" w:cs="Open Sans"/>
          <w:color w:val="535252"/>
          <w:shd w:val="clear" w:color="auto" w:fill="FFFFFF"/>
          <w:lang w:eastAsia="ru-RU"/>
        </w:rPr>
        <w:t>«</w:t>
      </w:r>
      <w:r w:rsidRPr="00A90AC5">
        <w:rPr>
          <w:rFonts w:ascii="Open Sans" w:eastAsia="Times New Roman" w:hAnsi="Open Sans" w:cs="Open Sans"/>
          <w:color w:val="535252"/>
          <w:shd w:val="clear" w:color="auto" w:fill="FFFFFF"/>
          <w:lang w:eastAsia="ru-RU"/>
        </w:rPr>
        <w:t>О признании детей находящимися в социально опасном положении</w:t>
      </w:r>
      <w:r>
        <w:rPr>
          <w:rFonts w:ascii="Open Sans" w:eastAsia="Times New Roman" w:hAnsi="Open Sans" w:cs="Open Sans"/>
          <w:color w:val="535252"/>
          <w:shd w:val="clear" w:color="auto" w:fill="FFFFFF"/>
          <w:lang w:eastAsia="ru-RU"/>
        </w:rPr>
        <w:t>»</w:t>
      </w:r>
    </w:p>
    <w:p w:rsidR="00A90AC5" w:rsidRPr="00A90AC5" w:rsidRDefault="00A90AC5" w:rsidP="00A90AC5">
      <w:pPr>
        <w:rPr>
          <w:rFonts w:ascii="Times New Roman" w:eastAsia="Times New Roman" w:hAnsi="Times New Roman" w:cs="Times New Roman"/>
          <w:lang w:eastAsia="ru-RU"/>
        </w:rPr>
      </w:pPr>
    </w:p>
    <w:p w:rsidR="00A90AC5" w:rsidRPr="00A90AC5" w:rsidRDefault="00C513D2" w:rsidP="00A90A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15378" cy="329047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94" cy="33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C5" w:rsidRPr="00A90AC5" w:rsidRDefault="00A90AC5" w:rsidP="00A90AC5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0"/>
      </w:tblGrid>
      <w:tr w:rsidR="00A90AC5" w:rsidRPr="00A90AC5" w:rsidTr="00A90A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AC5" w:rsidRPr="00A90AC5" w:rsidRDefault="00A90AC5" w:rsidP="00A90A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7A1A" w:rsidRPr="00F17A1A" w:rsidRDefault="00F17A1A" w:rsidP="00F17A1A">
      <w:pPr>
        <w:shd w:val="clear" w:color="auto" w:fill="FFFFFF"/>
        <w:spacing w:before="300" w:after="300"/>
        <w:jc w:val="both"/>
        <w:rPr>
          <w:rFonts w:ascii="Open Sans" w:eastAsia="Times New Roman" w:hAnsi="Open Sans" w:cs="Open Sans"/>
          <w:color w:val="535252"/>
          <w:lang w:eastAsia="ru-RU"/>
        </w:rPr>
      </w:pPr>
      <w:r w:rsidRPr="00F17A1A">
        <w:rPr>
          <w:rFonts w:ascii="Open Sans" w:eastAsia="Times New Roman" w:hAnsi="Open Sans" w:cs="Open Sans"/>
          <w:color w:val="535252"/>
          <w:sz w:val="20"/>
          <w:szCs w:val="20"/>
          <w:lang w:eastAsia="ru-RU"/>
        </w:rPr>
        <w:t>Критерии и показатели социально опасного положения</w:t>
      </w:r>
    </w:p>
    <w:p w:rsidR="00F17A1A" w:rsidRDefault="00F17A1A" w:rsidP="00F17A1A">
      <w:pPr>
        <w:jc w:val="both"/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</w:pPr>
      <w:r w:rsidRPr="00F17A1A"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t>1. Родителями не удовлетворяются основные жизненные потребности ребенка (детей)</w:t>
      </w:r>
      <w:r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t>:</w:t>
      </w:r>
    </w:p>
    <w:p w:rsidR="00F17A1A" w:rsidRPr="00F17A1A" w:rsidRDefault="00F17A1A" w:rsidP="00F17A1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родители допускают оставление ребенка (детей) без пищи:</w:t>
      </w:r>
    </w:p>
    <w:p w:rsidR="00F17A1A" w:rsidRPr="00F17A1A" w:rsidRDefault="00F17A1A" w:rsidP="00F17A1A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 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возраста;</w:t>
      </w:r>
    </w:p>
    <w:p w:rsidR="00F17A1A" w:rsidRPr="00F17A1A" w:rsidRDefault="00F17A1A" w:rsidP="00F17A1A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 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пожара;</w:t>
      </w:r>
    </w:p>
    <w:p w:rsidR="00F17A1A" w:rsidRPr="00F17A1A" w:rsidRDefault="00F17A1A" w:rsidP="00F17A1A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 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здоровью;</w:t>
      </w:r>
    </w:p>
    <w:p w:rsidR="00F17A1A" w:rsidRDefault="00F17A1A" w:rsidP="00547D5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  <w:sz w:val="20"/>
          <w:szCs w:val="20"/>
        </w:rPr>
      </w:pPr>
      <w:r>
        <w:rPr>
          <w:rFonts w:ascii="Open Sans" w:hAnsi="Open Sans" w:cs="Open Sans"/>
          <w:color w:val="535252"/>
          <w:sz w:val="20"/>
          <w:szCs w:val="20"/>
        </w:rPr>
        <w:t>- родители препятствуют получению ребенком обязательного общего базового образования (в любой форме его получения).</w:t>
      </w:r>
    </w:p>
    <w:p w:rsidR="00F17A1A" w:rsidRDefault="00F17A1A" w:rsidP="00547D52">
      <w:pPr>
        <w:jc w:val="both"/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</w:pPr>
      <w:r w:rsidRPr="00F17A1A"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lastRenderedPageBreak/>
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</w:r>
      <w:r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t>:</w:t>
      </w:r>
    </w:p>
    <w:p w:rsidR="00547D52" w:rsidRDefault="00547D52" w:rsidP="00547D52">
      <w:pPr>
        <w:jc w:val="both"/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</w:pPr>
    </w:p>
    <w:p w:rsidR="00547D52" w:rsidRPr="00547D52" w:rsidRDefault="00547D52" w:rsidP="00547D5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 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 10.4 Кодекса Республики Беларусь об административных правонарушениях;</w:t>
      </w:r>
    </w:p>
    <w:p w:rsidR="00547D52" w:rsidRDefault="00547D52" w:rsidP="00547D5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  <w:sz w:val="20"/>
          <w:szCs w:val="20"/>
        </w:rPr>
      </w:pPr>
      <w:r>
        <w:rPr>
          <w:rFonts w:ascii="Open Sans" w:hAnsi="Open Sans" w:cs="Open Sans"/>
          <w:color w:val="535252"/>
          <w:sz w:val="20"/>
          <w:szCs w:val="20"/>
        </w:rPr>
        <w:t>- 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ответственности.</w:t>
      </w:r>
    </w:p>
    <w:p w:rsidR="00547D52" w:rsidRDefault="00547D52" w:rsidP="00547D52">
      <w:pPr>
        <w:jc w:val="both"/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</w:pPr>
      <w:r w:rsidRPr="00547D52"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t>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</w:r>
      <w:r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  <w:t>:</w:t>
      </w:r>
    </w:p>
    <w:p w:rsidR="00547D52" w:rsidRPr="00547D52" w:rsidRDefault="00547D52" w:rsidP="00547D52">
      <w:pPr>
        <w:jc w:val="both"/>
        <w:rPr>
          <w:rFonts w:ascii="Open Sans" w:eastAsia="Times New Roman" w:hAnsi="Open Sans" w:cs="Open Sans"/>
          <w:color w:val="535252"/>
          <w:sz w:val="20"/>
          <w:szCs w:val="20"/>
          <w:shd w:val="clear" w:color="auto" w:fill="FFFFFF"/>
          <w:lang w:eastAsia="ru-RU"/>
        </w:rPr>
      </w:pPr>
    </w:p>
    <w:p w:rsidR="00547D52" w:rsidRPr="00547D52" w:rsidRDefault="00547D52" w:rsidP="00547D5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-в отношении родителей установлены факты привлечения к административной ответственности за совершение правонарушений, предусмотренных статьями 10.1, 19.1, частью 3 статьи 19.3, статьями 19.4, 19.5, 19.8 Кодекса Республики Беларусь об административных правонарушениях;</w:t>
      </w:r>
    </w:p>
    <w:p w:rsidR="00547D52" w:rsidRPr="00547D52" w:rsidRDefault="00547D52" w:rsidP="00547D5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 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воздействия;</w:t>
      </w:r>
    </w:p>
    <w:p w:rsidR="00547D52" w:rsidRPr="00547D52" w:rsidRDefault="00547D52" w:rsidP="00547D5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  <w:r>
        <w:rPr>
          <w:rFonts w:ascii="Open Sans" w:hAnsi="Open Sans" w:cs="Open Sans"/>
          <w:color w:val="535252"/>
          <w:sz w:val="20"/>
          <w:szCs w:val="20"/>
        </w:rPr>
        <w:t>-установлены факты жестокого обращения родителей с ребенком, физического и (или) психологического насилия по отношению к нему.</w:t>
      </w:r>
    </w:p>
    <w:p w:rsidR="00547D52" w:rsidRPr="00547D52" w:rsidRDefault="00547D52" w:rsidP="00547D52">
      <w:pPr>
        <w:rPr>
          <w:rFonts w:ascii="Times New Roman" w:eastAsia="Times New Roman" w:hAnsi="Times New Roman" w:cs="Times New Roman"/>
          <w:lang w:eastAsia="ru-RU"/>
        </w:rPr>
      </w:pPr>
    </w:p>
    <w:p w:rsidR="00547D52" w:rsidRPr="00547D52" w:rsidRDefault="00547D52" w:rsidP="00547D52">
      <w:pPr>
        <w:pStyle w:val="a4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535252"/>
        </w:rPr>
      </w:pPr>
    </w:p>
    <w:p w:rsidR="00F17A1A" w:rsidRPr="00F17A1A" w:rsidRDefault="00F17A1A" w:rsidP="00F17A1A">
      <w:pPr>
        <w:rPr>
          <w:rFonts w:ascii="Times New Roman" w:eastAsia="Times New Roman" w:hAnsi="Times New Roman" w:cs="Times New Roman"/>
          <w:lang w:eastAsia="ru-RU"/>
        </w:rPr>
      </w:pPr>
    </w:p>
    <w:p w:rsidR="00F17A1A" w:rsidRPr="00F17A1A" w:rsidRDefault="00F17A1A" w:rsidP="00F17A1A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Open Sans" w:hAnsi="Open Sans" w:cs="Open Sans"/>
          <w:color w:val="535252"/>
        </w:rPr>
      </w:pPr>
    </w:p>
    <w:p w:rsidR="00F17A1A" w:rsidRPr="00F17A1A" w:rsidRDefault="00F17A1A" w:rsidP="00F17A1A">
      <w:pPr>
        <w:rPr>
          <w:rFonts w:ascii="Times New Roman" w:eastAsia="Times New Roman" w:hAnsi="Times New Roman" w:cs="Times New Roman"/>
          <w:lang w:eastAsia="ru-RU"/>
        </w:rPr>
      </w:pPr>
    </w:p>
    <w:p w:rsidR="00BC587D" w:rsidRPr="00C513D2" w:rsidRDefault="00BC587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D2" w:rsidRPr="00BC587D" w:rsidRDefault="00C513D2" w:rsidP="00BC5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3D2" w:rsidRPr="00BC587D" w:rsidSect="00C1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649C"/>
    <w:multiLevelType w:val="hybridMultilevel"/>
    <w:tmpl w:val="1E38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D1A8A"/>
    <w:multiLevelType w:val="multilevel"/>
    <w:tmpl w:val="8BB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C"/>
    <w:rsid w:val="000446E7"/>
    <w:rsid w:val="001C5EC3"/>
    <w:rsid w:val="002C3D3A"/>
    <w:rsid w:val="00547B4D"/>
    <w:rsid w:val="00547D52"/>
    <w:rsid w:val="00604FBA"/>
    <w:rsid w:val="0076201C"/>
    <w:rsid w:val="00783090"/>
    <w:rsid w:val="008217F0"/>
    <w:rsid w:val="009B3798"/>
    <w:rsid w:val="00A00E06"/>
    <w:rsid w:val="00A90AC5"/>
    <w:rsid w:val="00AB6E5E"/>
    <w:rsid w:val="00BC587D"/>
    <w:rsid w:val="00C12A2D"/>
    <w:rsid w:val="00C513D2"/>
    <w:rsid w:val="00D577A4"/>
    <w:rsid w:val="00F17A1A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6C2B"/>
  <w15:docId w15:val="{5C7EA009-45E8-4F7C-9E5C-842719C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2D"/>
  </w:style>
  <w:style w:type="paragraph" w:styleId="1">
    <w:name w:val="heading 1"/>
    <w:basedOn w:val="a"/>
    <w:link w:val="10"/>
    <w:uiPriority w:val="9"/>
    <w:qFormat/>
    <w:rsid w:val="007620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01C"/>
    <w:rPr>
      <w:b/>
      <w:bCs/>
    </w:rPr>
  </w:style>
  <w:style w:type="paragraph" w:styleId="a4">
    <w:name w:val="Normal (Web)"/>
    <w:basedOn w:val="a"/>
    <w:uiPriority w:val="99"/>
    <w:unhideWhenUsed/>
    <w:rsid w:val="007620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201C"/>
  </w:style>
  <w:style w:type="character" w:styleId="a5">
    <w:name w:val="Hyperlink"/>
    <w:basedOn w:val="a0"/>
    <w:uiPriority w:val="99"/>
    <w:semiHidden/>
    <w:unhideWhenUsed/>
    <w:rsid w:val="007620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090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C513D2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C5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587D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F17A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6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Емельянович</dc:creator>
  <cp:keywords/>
  <dc:description/>
  <cp:lastModifiedBy>ОИР гл. специалист С.А. Кот</cp:lastModifiedBy>
  <cp:revision>3</cp:revision>
  <cp:lastPrinted>2022-08-26T06:05:00Z</cp:lastPrinted>
  <dcterms:created xsi:type="dcterms:W3CDTF">2022-08-26T12:23:00Z</dcterms:created>
  <dcterms:modified xsi:type="dcterms:W3CDTF">2022-08-26T12:26:00Z</dcterms:modified>
</cp:coreProperties>
</file>