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80" w:rsidRPr="00F10580" w:rsidRDefault="00F10580" w:rsidP="00F10580">
      <w:pPr>
        <w:widowControl/>
        <w:tabs>
          <w:tab w:val="clear" w:pos="284"/>
          <w:tab w:val="clear" w:pos="2268"/>
        </w:tabs>
        <w:snapToGrid/>
        <w:spacing w:before="0" w:after="0" w:line="240" w:lineRule="auto"/>
        <w:ind w:left="0" w:firstLine="0"/>
        <w:jc w:val="center"/>
        <w:rPr>
          <w:color w:val="auto"/>
          <w:sz w:val="24"/>
          <w:szCs w:val="24"/>
          <w:lang w:eastAsia="en-US"/>
        </w:rPr>
      </w:pPr>
      <w:r w:rsidRPr="00F10580">
        <w:rPr>
          <w:caps/>
          <w:color w:val="auto"/>
          <w:sz w:val="24"/>
          <w:szCs w:val="24"/>
          <w:lang w:eastAsia="en-US"/>
        </w:rPr>
        <w:t>ПОСТАНОВЛЕНИЕ СОВЕТА МИНИСТРОВ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0"/>
        <w:jc w:val="center"/>
        <w:rPr>
          <w:color w:val="auto"/>
          <w:sz w:val="24"/>
          <w:szCs w:val="24"/>
          <w:lang w:eastAsia="en-US"/>
        </w:rPr>
      </w:pPr>
      <w:r w:rsidRPr="00F10580">
        <w:rPr>
          <w:color w:val="auto"/>
          <w:sz w:val="24"/>
          <w:szCs w:val="24"/>
          <w:lang w:eastAsia="en-US"/>
        </w:rPr>
        <w:t>16 июля 2014 г. № 686</w:t>
      </w:r>
    </w:p>
    <w:p w:rsidR="00F10580" w:rsidRPr="00F10580" w:rsidRDefault="00F10580" w:rsidP="00F10580">
      <w:pPr>
        <w:widowControl/>
        <w:tabs>
          <w:tab w:val="clear" w:pos="284"/>
          <w:tab w:val="clear" w:pos="2268"/>
        </w:tabs>
        <w:snapToGrid/>
        <w:spacing w:before="240" w:after="240" w:line="240" w:lineRule="auto"/>
        <w:ind w:left="0" w:right="2268" w:firstLine="0"/>
        <w:rPr>
          <w:b/>
          <w:bCs/>
          <w:color w:val="auto"/>
          <w:sz w:val="28"/>
          <w:szCs w:val="28"/>
          <w:lang w:eastAsia="en-US"/>
        </w:rPr>
      </w:pPr>
      <w:r w:rsidRPr="00F10580">
        <w:rPr>
          <w:b/>
          <w:bCs/>
          <w:color w:val="auto"/>
          <w:sz w:val="28"/>
          <w:szCs w:val="28"/>
          <w:lang w:eastAsia="en-US"/>
        </w:rPr>
        <w:t>О функционировании рынков</w:t>
      </w:r>
    </w:p>
    <w:p w:rsidR="00F10580" w:rsidRPr="00F10580" w:rsidRDefault="00F10580" w:rsidP="00F10580">
      <w:pPr>
        <w:widowControl/>
        <w:tabs>
          <w:tab w:val="clear" w:pos="284"/>
          <w:tab w:val="clear" w:pos="2268"/>
        </w:tabs>
        <w:snapToGrid/>
        <w:spacing w:before="0" w:after="0" w:line="240" w:lineRule="auto"/>
        <w:ind w:left="1021" w:firstLine="0"/>
        <w:rPr>
          <w:color w:val="auto"/>
          <w:sz w:val="24"/>
          <w:szCs w:val="24"/>
          <w:lang w:eastAsia="en-US"/>
        </w:rPr>
      </w:pPr>
      <w:r w:rsidRPr="00F10580">
        <w:rPr>
          <w:color w:val="auto"/>
          <w:sz w:val="24"/>
          <w:szCs w:val="24"/>
          <w:lang w:eastAsia="en-US"/>
        </w:rPr>
        <w:t>Изменения и дополнения:</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4 июня 2015 г. № 465 (Национальный правовой Интернет-портал Республики Беларусь, 09.06.2015, 5/40628) &lt;C21500465&gt; - внесены изменения и дополнения, вступившие в силу 10 июня 2015 г., за исключением изменений и дополнений, которые вступят в силу 2 июля 2015 г.;</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4 июня 2015 г. № 465 (Национальный правовой Интернет-портал Республики Беларусь, 09.06.2015, 5/40628) &lt;C21500465&gt; - внесены изменения и дополнения, вступившие в силу 10 июня 2015 г. и 2 июля 2015 г.;</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11 августа 2017 г. № 605 (Национальный правовой Интернет-портал Республики Беларусь, 17.08.2017, 5/44057) &lt;C21700605&gt;;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14 июня 2018 г. № 452 (Национальный правовой Интернет-портал Республики Беларусь, 16.06.2018, 5/45276) &lt;C21800452&gt;;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5 августа 2019 г. № 515 (Национальный правовой Интернет-портал Республики Беларусь, 09.08.2019, 5/46844) &lt;C21900515&gt;;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10 декабря 2021 г. № 707 (Национальный правовой Интернет-портал Республики Беларусь, 11.12.2021, 5/49719) &lt;C22100707&gt;;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F10580" w:rsidRPr="00F10580" w:rsidRDefault="00F10580" w:rsidP="00F10580">
      <w:pPr>
        <w:widowControl/>
        <w:tabs>
          <w:tab w:val="clear" w:pos="284"/>
          <w:tab w:val="clear" w:pos="2268"/>
        </w:tabs>
        <w:snapToGrid/>
        <w:spacing w:before="0" w:after="0" w:line="240" w:lineRule="auto"/>
        <w:ind w:left="1134" w:firstLine="567"/>
        <w:jc w:val="both"/>
        <w:rPr>
          <w:color w:val="auto"/>
          <w:sz w:val="24"/>
          <w:szCs w:val="24"/>
          <w:lang w:eastAsia="en-US"/>
        </w:rPr>
      </w:pPr>
      <w:r w:rsidRPr="00F10580">
        <w:rPr>
          <w:color w:val="auto"/>
          <w:sz w:val="24"/>
          <w:szCs w:val="24"/>
          <w:lang w:eastAsia="en-US"/>
        </w:rP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 </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lastRenderedPageBreak/>
        <w:t>На основании пункта 7 статьи 14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 Утвердить Правила функционирования рынков (прилагаются).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w:t>
      </w:r>
      <w:r w:rsidRPr="00F10580">
        <w:rPr>
          <w:color w:val="auto"/>
          <w:sz w:val="24"/>
          <w:szCs w:val="24"/>
          <w:vertAlign w:val="superscript"/>
          <w:lang w:eastAsia="en-US"/>
        </w:rPr>
        <w:t>1</w:t>
      </w:r>
      <w:r w:rsidRPr="00F10580">
        <w:rPr>
          <w:color w:val="auto"/>
          <w:sz w:val="24"/>
          <w:szCs w:val="24"/>
          <w:lang w:eastAsia="en-US"/>
        </w:rPr>
        <w:t>. Определить перечень запрещенных к продаже на территории рынка товаров согласно приложению 1.</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 Предоставить право Министерству антимонопольного регулирования и торговли давать разъяснения о порядке применения Правил функционирования рынков.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 Признать утратившими силу постановления Совета Министров Республики Беларусь согласно приложению 2.</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 Настоящее постановление вступает в силу с 22 июля 2014 г.</w:t>
      </w:r>
    </w:p>
    <w:p w:rsidR="00F10580" w:rsidRPr="00F10580" w:rsidRDefault="00F10580" w:rsidP="00F10580">
      <w:pPr>
        <w:widowControl/>
        <w:tabs>
          <w:tab w:val="clear" w:pos="284"/>
          <w:tab w:val="clear" w:pos="2268"/>
        </w:tabs>
        <w:snapToGrid/>
        <w:spacing w:before="0" w:after="0" w:line="240" w:lineRule="auto"/>
        <w:ind w:left="0" w:firstLine="0"/>
        <w:jc w:val="both"/>
        <w:rPr>
          <w:color w:val="auto"/>
          <w:sz w:val="24"/>
          <w:szCs w:val="24"/>
          <w:lang w:eastAsia="en-US"/>
        </w:rPr>
      </w:pPr>
      <w:r w:rsidRPr="00F10580">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14"/>
        <w:gridCol w:w="4825"/>
      </w:tblGrid>
      <w:tr w:rsidR="00F10580" w:rsidRPr="00F10580" w:rsidTr="00F10580">
        <w:tc>
          <w:tcPr>
            <w:tcW w:w="2497" w:type="pct"/>
            <w:tcMar>
              <w:top w:w="0" w:type="dxa"/>
              <w:left w:w="6" w:type="dxa"/>
              <w:bottom w:w="0" w:type="dxa"/>
              <w:right w:w="6" w:type="dxa"/>
            </w:tcMar>
            <w:vAlign w:val="bottom"/>
            <w:hideMark/>
          </w:tcPr>
          <w:p w:rsidR="00F10580" w:rsidRPr="00F10580" w:rsidRDefault="00F10580" w:rsidP="00F10580">
            <w:pPr>
              <w:widowControl/>
              <w:tabs>
                <w:tab w:val="clear" w:pos="284"/>
                <w:tab w:val="clear" w:pos="2268"/>
              </w:tabs>
              <w:snapToGrid/>
              <w:spacing w:before="0" w:after="0" w:line="240" w:lineRule="auto"/>
              <w:ind w:left="0" w:firstLine="0"/>
              <w:rPr>
                <w:color w:val="auto"/>
                <w:sz w:val="24"/>
                <w:szCs w:val="24"/>
                <w:lang w:val="en-US" w:eastAsia="en-US"/>
              </w:rPr>
            </w:pPr>
            <w:r w:rsidRPr="00F10580">
              <w:rPr>
                <w:b/>
                <w:bCs/>
                <w:color w:val="auto"/>
                <w:sz w:val="22"/>
                <w:szCs w:val="22"/>
                <w:lang w:val="en-US" w:eastAsia="en-US"/>
              </w:rPr>
              <w:t>Премьер-министр Республики Беларусь</w:t>
            </w:r>
          </w:p>
        </w:tc>
        <w:tc>
          <w:tcPr>
            <w:tcW w:w="2503" w:type="pct"/>
            <w:tcMar>
              <w:top w:w="0" w:type="dxa"/>
              <w:left w:w="6" w:type="dxa"/>
              <w:bottom w:w="0" w:type="dxa"/>
              <w:right w:w="6" w:type="dxa"/>
            </w:tcMar>
            <w:vAlign w:val="bottom"/>
            <w:hideMark/>
          </w:tcPr>
          <w:p w:rsidR="00F10580" w:rsidRPr="00F10580" w:rsidRDefault="00F10580" w:rsidP="00F10580">
            <w:pPr>
              <w:widowControl/>
              <w:tabs>
                <w:tab w:val="clear" w:pos="284"/>
                <w:tab w:val="clear" w:pos="2268"/>
              </w:tabs>
              <w:snapToGrid/>
              <w:spacing w:before="0" w:after="0" w:line="240" w:lineRule="auto"/>
              <w:ind w:left="0" w:firstLine="0"/>
              <w:jc w:val="right"/>
              <w:rPr>
                <w:color w:val="auto"/>
                <w:sz w:val="24"/>
                <w:szCs w:val="24"/>
                <w:lang w:val="en-US" w:eastAsia="en-US"/>
              </w:rPr>
            </w:pPr>
            <w:r w:rsidRPr="00F10580">
              <w:rPr>
                <w:b/>
                <w:bCs/>
                <w:color w:val="auto"/>
                <w:sz w:val="22"/>
                <w:szCs w:val="22"/>
                <w:lang w:val="en-US" w:eastAsia="en-US"/>
              </w:rPr>
              <w:t>М.Мясникович</w:t>
            </w:r>
          </w:p>
        </w:tc>
      </w:tr>
    </w:tbl>
    <w:p w:rsidR="00F10580" w:rsidRPr="00F10580" w:rsidRDefault="00F10580" w:rsidP="00F10580">
      <w:pPr>
        <w:widowControl/>
        <w:tabs>
          <w:tab w:val="clear" w:pos="284"/>
          <w:tab w:val="clear" w:pos="2268"/>
        </w:tabs>
        <w:snapToGrid/>
        <w:spacing w:before="0" w:after="0" w:line="240" w:lineRule="auto"/>
        <w:ind w:left="0" w:firstLine="0"/>
        <w:jc w:val="both"/>
        <w:rPr>
          <w:color w:val="auto"/>
          <w:sz w:val="24"/>
          <w:szCs w:val="24"/>
          <w:lang w:eastAsia="en-US"/>
        </w:rPr>
      </w:pPr>
      <w:r w:rsidRPr="00F10580">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418"/>
        <w:gridCol w:w="2221"/>
      </w:tblGrid>
      <w:tr w:rsidR="00F10580" w:rsidRPr="00F10580" w:rsidTr="00F10580">
        <w:tc>
          <w:tcPr>
            <w:tcW w:w="3848"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val="en-US" w:eastAsia="en-US"/>
              </w:rPr>
            </w:pPr>
            <w:r w:rsidRPr="00F10580">
              <w:rPr>
                <w:color w:val="auto"/>
                <w:sz w:val="24"/>
                <w:szCs w:val="24"/>
                <w:lang w:val="en-US" w:eastAsia="en-US"/>
              </w:rPr>
              <w:t> </w:t>
            </w:r>
          </w:p>
        </w:tc>
        <w:tc>
          <w:tcPr>
            <w:tcW w:w="1152"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120" w:line="240" w:lineRule="auto"/>
              <w:ind w:left="0" w:firstLine="0"/>
              <w:rPr>
                <w:color w:val="auto"/>
                <w:sz w:val="22"/>
                <w:szCs w:val="22"/>
                <w:lang w:eastAsia="en-US"/>
              </w:rPr>
            </w:pPr>
            <w:r w:rsidRPr="00F10580">
              <w:rPr>
                <w:color w:val="auto"/>
                <w:sz w:val="22"/>
                <w:szCs w:val="22"/>
                <w:lang w:eastAsia="en-US"/>
              </w:rPr>
              <w:t>УТВЕРЖДЕНО</w:t>
            </w:r>
          </w:p>
          <w:p w:rsidR="00F10580" w:rsidRPr="00F10580" w:rsidRDefault="00F10580" w:rsidP="00F10580">
            <w:pPr>
              <w:widowControl/>
              <w:tabs>
                <w:tab w:val="clear" w:pos="284"/>
                <w:tab w:val="clear" w:pos="2268"/>
              </w:tabs>
              <w:snapToGrid/>
              <w:spacing w:before="0" w:after="0" w:line="240" w:lineRule="auto"/>
              <w:ind w:left="0" w:firstLine="0"/>
              <w:rPr>
                <w:color w:val="auto"/>
                <w:sz w:val="22"/>
                <w:szCs w:val="22"/>
                <w:lang w:eastAsia="en-US"/>
              </w:rPr>
            </w:pPr>
            <w:r w:rsidRPr="00F10580">
              <w:rPr>
                <w:color w:val="auto"/>
                <w:sz w:val="22"/>
                <w:szCs w:val="22"/>
                <w:lang w:eastAsia="en-US"/>
              </w:rPr>
              <w:t xml:space="preserve">Постановление </w:t>
            </w:r>
            <w:r w:rsidRPr="00F10580">
              <w:rPr>
                <w:color w:val="auto"/>
                <w:sz w:val="22"/>
                <w:szCs w:val="22"/>
                <w:lang w:eastAsia="en-US"/>
              </w:rPr>
              <w:br/>
              <w:t xml:space="preserve">Совета Министров </w:t>
            </w:r>
            <w:r w:rsidRPr="00F10580">
              <w:rPr>
                <w:color w:val="auto"/>
                <w:sz w:val="22"/>
                <w:szCs w:val="22"/>
                <w:lang w:eastAsia="en-US"/>
              </w:rPr>
              <w:br/>
              <w:t>Республики Беларусь</w:t>
            </w:r>
            <w:r w:rsidRPr="00F10580">
              <w:rPr>
                <w:color w:val="auto"/>
                <w:sz w:val="22"/>
                <w:szCs w:val="22"/>
                <w:lang w:eastAsia="en-US"/>
              </w:rPr>
              <w:br/>
              <w:t>16.07.2014 № 686</w:t>
            </w:r>
          </w:p>
        </w:tc>
      </w:tr>
    </w:tbl>
    <w:p w:rsidR="00F10580" w:rsidRPr="00F10580" w:rsidRDefault="00F10580" w:rsidP="00F10580">
      <w:pPr>
        <w:widowControl/>
        <w:tabs>
          <w:tab w:val="clear" w:pos="284"/>
          <w:tab w:val="clear" w:pos="2268"/>
        </w:tabs>
        <w:snapToGrid/>
        <w:spacing w:before="240" w:after="240" w:line="240" w:lineRule="auto"/>
        <w:ind w:left="0" w:firstLine="0"/>
        <w:rPr>
          <w:b/>
          <w:bCs/>
          <w:color w:val="auto"/>
          <w:sz w:val="24"/>
          <w:szCs w:val="24"/>
          <w:lang w:eastAsia="en-US"/>
        </w:rPr>
      </w:pPr>
      <w:r w:rsidRPr="00F10580">
        <w:rPr>
          <w:b/>
          <w:bCs/>
          <w:color w:val="auto"/>
          <w:sz w:val="24"/>
          <w:szCs w:val="24"/>
          <w:lang w:eastAsia="en-US"/>
        </w:rPr>
        <w:t>ПРАВИЛА</w:t>
      </w:r>
      <w:r w:rsidRPr="00F10580">
        <w:rPr>
          <w:b/>
          <w:bCs/>
          <w:color w:val="auto"/>
          <w:sz w:val="24"/>
          <w:szCs w:val="24"/>
          <w:lang w:eastAsia="en-US"/>
        </w:rPr>
        <w:br/>
        <w:t>функционирования рынков</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1</w:t>
      </w:r>
      <w:r w:rsidRPr="00F10580">
        <w:rPr>
          <w:b/>
          <w:bCs/>
          <w:caps/>
          <w:color w:val="auto"/>
          <w:sz w:val="24"/>
          <w:szCs w:val="24"/>
          <w:lang w:eastAsia="en-US"/>
        </w:rPr>
        <w:br/>
        <w:t>ОБЩИЕ ПОЛОЖЕНИЯ. порядок деятельности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 Настоящими Правилами, разработанными в соответствии с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связанные с организацией рынка, прекращением его деятельности, требованиями к оборудованию, содержанию рынка, продаже товаров на торговых местах, порядком предоставления торговых мест, мест для размещения торговых объектов, объектов общественного питания, иных объектов.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Настоящие Правила не распространяются на продажу товаров юридическими лицами и индивидуальными предпринимателями, осуществляющими розничную торговлю на территории рынка в объектах, не являющихся торговыми местами.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 Для целей настоящих Правил используются термины в значениях, установленных законами Республики Беларусь «О защите прав потребителей» и «О государственном регулировании торговли и общественного питания», а также следующие термины и их определения: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договор о предоставлении торгового места – договор аренды или иной договор, содержащий элементы договора аренды (смешанный договор), либо договор безвозмездного пользования;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животные – млекопитающие, птицы, пресмыкающиеся, земноводные, рыбы, насекомые, моллюски, черви и другие организмы, питающиеся готовыми органическими веществами, способные к активному передвижению, жизнедеятельность которых обеспечивается пищеварительной, выделительной, дыхательной и нервной системами;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работник продавца – физическое лицо, привлеченное для продажи товаров (выполнения работ, оказания услуг) юридическим лицом, индивидуальным предпринимателем на основе трудового или гражданско-правового договора;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схема рынка – схема имущественного комплекса с указанием размещения торговых зон, торговых мест, торговых объектов, объектов общественного питания, иных объектов с экспликацией к ней;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торговый ряд – совокупность торговых мест, расположенных в одну линию;</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экспликация – пояснения к схеме рынка, представляющие перечень торговых мест с указанием их размеров, перечень торговых объектов с указанием их торговой площади (при наличии), видов и (или) типов, перечень объектов общественного питания с указанием количества мест в них, перечень иных объектов с указанием их площади, иные пояснения к схеме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 Исключен.</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 Взимание платы за вход на рынок, выход с рынка, перемещение по территории рынка, а также за въезд автотранспортных средств для завоза товаров на территорию рынка, за обеспечение условий для примерки одежды и обуви, проверки работоспособности товаров, использование средств измерений для проверки количества приобретенных товаров не допускается.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 В случаях, установленных законодательством, администрация рынка и продавцы обязаны вести книгу учета проверок, книгу замечаний и предложений.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6. Размер торговых мест определяется администрацией рынка в зависимости от ассортимента реализуемых товаров (выполняемых работ, оказываемых услуг) и отмечается на экспликации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7. Согласование схемы рынка осуществляется путем проставления соответствующих отметок на схеме рынка районным, городским исполнительным комитетом (кроме г. Минска), местной администрацией района в г. Минске, администрацией индустриального парка «Великий камень» по месту нахождения рынка (далее – уполномоченный орган), а в случае согласования схемы зооботанического рынка, рынка, на котором осуществляется продажа продовольственных товаров, в том числе сельскохозяйственной продукции, – также государственной ветеринарной службой по месту нахождения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8. В случае прекращения деятельности рынка администрация рынка уведомляет уполномоченный орган о принятии решения о прекращении деятельности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Уполномоченный орган в десятидневный срок устанавливает срок закрытия рынка, который не может быть менее шести месяцев со дня подачи уведомления о прекращении деятельности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В двухдневный срок со дня установления уполномоченным органом срока, предусмотренного в части второй настоящего пункта, администрация рынка в письменном виде уведомляет продавцов, с которыми заключены договоры о предоставлении торговых мест, о дате закрытия рынка, а также доводит до сведения покупателей информацию о прекращении деятельности рынка через средства массовой информации и объявления, размещаемые на территории рынка.</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2</w:t>
      </w:r>
      <w:r w:rsidRPr="00F10580">
        <w:rPr>
          <w:b/>
          <w:bCs/>
          <w:caps/>
          <w:color w:val="auto"/>
          <w:sz w:val="24"/>
          <w:szCs w:val="24"/>
          <w:lang w:eastAsia="en-US"/>
        </w:rPr>
        <w:br/>
        <w:t>ИСКЛЮЧЕНА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9–23. Исключены.</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3</w:t>
      </w:r>
      <w:r w:rsidRPr="00F10580">
        <w:rPr>
          <w:b/>
          <w:bCs/>
          <w:caps/>
          <w:color w:val="auto"/>
          <w:sz w:val="24"/>
          <w:szCs w:val="24"/>
          <w:lang w:eastAsia="en-US"/>
        </w:rPr>
        <w:br/>
        <w:t>ТРЕБОВАНИЯ К ОБОРУДОВАНИЮ И СОДЕРЖАНИЮ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24. Строительство, в том числе проектирование, рынка, капитальных строений (зданий, сооружений), находящихся на его территории, осуществляется администрацией рынка с соблюдением требований законодательства об архитектурной, градостроительной и строительной деятельности.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25. Рынок должен соответствовать общим требованиям пожарной безопасности, санитарно-эпидемиологическим требованиям, требованиям в области охраны окружающей среды, ветеринарии и иным требованиям законодательства.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26. При входе на рынок размещается вывеска с указанием его типа и специализации, наименования рынка, наименования администрации рынка и режима работы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 вывеске рынка, организованного индивидуальным предпринимателем, должна быть также представлена информация о его фамилии, собственном имени, отчестве (если таковое имеется), дате и номере свидетельства о государственной регистрации и наименовании органа, осуществившего его государственную регистрацию.</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27. Администрация рынка обязана оборудовать на рынке в соответствии с его типом и специализацией: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торговые места в соответствии со схемой рынка, административно-хозяйственные помещения и места общего пользования;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обособленную от торговых мест автомобильную парковку для автотранспортных средств продавцов и покупателей (при наличии условий);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служебные помещения для размещения лаборатории ветеринарно-санитарной экспертизы с необходимым оборудованием и средствами связи;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помещение (места) для разруба мяса;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камеры хранения, оснащенные средствами измерений, необходимыми для контроля режимов хранения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помещение, оснащенное холодильной камерой, включая изолятор, для временного хранения товаров, из которых отобраны пробы для лабораторных исследований, и товаров, реализация которых приостановлена (запрещена) контролирующими (надзорными) органами;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пункт проката тележек для доставки товара к торговым местам;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пункт проката средств измерений, санитарной одежды, торгового инвентаря;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специально предназначенные для курения места;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общественные туалеты, места (площадки) или специальные объекты для сбора и хранения отходов;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иные помещения, предусмотренные законодательством.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Администрацией рынка должны быть обеспечены условия по энерго-, тепло- и водоснабжению, а также для приемки, хранения, продажи товаров (выполнения работ, оказания услуг), соответствующие требованиям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 автомобильных рынках и в торговых зонах по продаже автотранспортных средств и запасных частей к ним на иных рынках администрация рынка обязана обеспечить покупателю условия для осуществления на рынке: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проверки и оценки технического состояния автотранспортного средства;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страхования транспортного средства, гражданской ответственности владельцев автотранспортных средств, иных видов страхования.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28. Администрация рынка вправе оказывать продавцам следующие услуги: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прокат средств измерений, прошедших государственную поверку, торгового инвентаря и санитарной одежды;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погрузочно-разгрузочные работы;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разруб мяса;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предоставление помещений и оборудования (в том числе холодильного) для хранения товаров и личных вещей продавцов;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доставка товаров к торговым местам;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распространение рекламных и других объявлений через радиоузел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иные услуги.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29. На территории рынка в доступных для покупателей местах должны быть установлены указатели торговых зон, а также информационные стенды, где для сведения продавцов и покупателей размещаются: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схема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схема эвакуации при возникновении аварийных и чрезвычайных ситуаций на рынке;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тексты Закона Республики Беларусь «О защите прав потребителей» и настоящих Правил либо извлечения из них;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перечень запрещенных к продаже на территории рынка товаров согласно приложению 1 к постановлению, утвердившему настоящие Правила;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инструкция по обращению с отходами производства, согласованная и утвержденная в порядке, установленном законодательством;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информация: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местах размещения административно-хозяйственных помещений, лаборатории ветеринарно-санитарной экспертизы, контрольных весов, автомобильной парковки, общественного туалета, специально предназначенных для курения мест и других объектов;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порядке и условиях предоставления торговых мест, оказания услуг, размерах платы за их предоставление;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наличии свободных торговых мест;</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месте нахождения книги замечаний и предложений;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мерах ответственности за нарушение настоящих Правил;</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 номерах рабочих телефонов руководителей администрации рынка, уполномоченного органа, территориальных органов Министерства антимонопольного регулирования и торговли, органов государственного санитарного и ветеринарного надзора, внутренних дел.</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30. На территории рынка запрещается нахождение в торговых зонах легкового и грузового автомобильного транспорта в период работы рынка (кроме специализированных рынков по продаже автотранспортных средств, строительных материалов и крупногабаритных товаров, а также при торговле с автотранспортных средств на специально отведенных площадках).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31. Содержание рынка осуществляется администрацией рынка, которая обязана: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содержать в надлежащем санитарно-эпидемиологическом, противопожарном, ветеринарно-санитарном состоянии территорию рынка, административно-хозяйственные помещения, места общего пользования, обеспечивать своевременную уборку, проводить мероприятия по благоустройству и реконструкции рынка, созданию необходимых условий для повышения культуры торговли;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осуществлять за свой счет ремонт торговых мест, обеспечивать надлежащее состояние инженерных коммуникаций, предоставлять торговые места, соответствующие требованиям законодательства и договору о предоставлении торгового места;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обеспечивать продавцов торгово-технологическим (включая холодильное) оборудованием, торговым инвентарем, соответствующими требованиям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принимать меры по организации охраны рынка, обеспечению общественного порядка и безопасности на рынке;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создавать необходимые условия для эксплуатации продавцами кассового оборудования, платежных терминалов;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проводить мероприятия по ознакомлению продавцов с законодательством о защите прав потребителей, требованиями к маркировке товаров и санитарно-эпидемиологическими требованиями, требованиями ветеринарно-санитарных правил, охраны труда, правилами эксплуатации средств измерений, первичных средств пожаротушения;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принимать меры по соблюдению продавцами законодательства о защите прав потребителей, требований к приему наличных денежных средств и банковских платежных карточек, а также санитарно-эпидемиологических, противопожарных, природоохранных и иных требований законодательства;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обеспечивать наличие у работников администрации рынка, занимающихся приемкой, транспортировкой, хранением сельскохозяйственной продукции, дикорастущих плодов и ягод, продовольственных товаров, санитарной обработкой инвентаря и оборудования, медицинских справок о состоянии здоровья;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оказывать содействие должностным лицам контролирующих (надзорных) органов в ходе проверки, принимать меры по устранению выявленных нарушений;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обеспечивать обращение с отходами производства, в том числе: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разрабатывать, согласовывать и утверждать инструкцию по обращению с отходами производства и ознакомлять с ней продавцов;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организовывать сбор отходов, разделение их по видам, хранение, перевозку в целях их дальнейшего использования в качестве вторичного сырья или обезвреживания;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организовывать учет отходов и уплату платежей при обращении с отходами, предусмотренных законодательством.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32. В случае осуществления деятельности по продаже товаров (выполнению работ, оказанию услуг) с использованием средств измерений (весов, гирь, мерных сосудов, брусковых деревянных метров и других) на рынке в доступном месте должны быть установлены контрольные средства измерений, прошедшие государственную поверку, в целях проверки покупателями правильности массы, объема, длины приобретенных товаров (работ и услуг).</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4</w:t>
      </w:r>
      <w:r w:rsidRPr="00F10580">
        <w:rPr>
          <w:b/>
          <w:bCs/>
          <w:caps/>
          <w:color w:val="auto"/>
          <w:sz w:val="24"/>
          <w:szCs w:val="24"/>
          <w:lang w:eastAsia="en-US"/>
        </w:rPr>
        <w:br/>
        <w:t xml:space="preserve">ПОРЯДОК РАЗМЕЩЕНИЯ ТОРГОВЫХ МЕСТ </w:t>
      </w:r>
      <w:r w:rsidRPr="00F10580">
        <w:rPr>
          <w:b/>
          <w:bCs/>
          <w:caps/>
          <w:color w:val="auto"/>
          <w:sz w:val="24"/>
          <w:szCs w:val="24"/>
          <w:lang w:eastAsia="en-US"/>
        </w:rPr>
        <w:br/>
        <w:t>И ИХ ПРЕДОСТАВЛЕНИЯ ПРОДАВЦАМ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33. Торговые места представляют собой часть торгового прилавка, торгового ряда или территории рынка для установки передвижных торговых объектов, передвижных средств разносной торговли, которые оборудуются администрацией рынка и предоставляются продавцам для продажи товаров (выполнения работ, оказания услуг).</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Торговые места размещаются на территории рынка и предоставляются продавцам в соответствии со схемой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34. Торговые места предоставляются в приоритетном порядке для продажи сельскохозяйственной продукции и продукции рыбоводства, не прошедшей промышленной переработки, производителям этой продукции, в том числе физическим лицам, ведущим личные подсобные хозяйства или занимающимся садоводством, огородничеством, животноводством.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 универсальных рынках и рынках по продаже непродовольственных товаров администрация рынка выделяет торговые зоны для продажи физическими лицами бывших в употреблении у этих физических лиц и (или) членов их семьи непродовольственных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 сельскохозяйственных и универсальных рынках администрация рынка может выделять торговые зоны для продажи физическими лицами, за исключением иностранных граждан и лиц без гражданства, временно пребывающих и временно проживающих в Республике Беларусь, изготовленных ими хлебобулочных и кондитерских изделий, готовой кулинарной продукции.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Торговые зоны, указанные в части третьей настоящего пункта, обозначаются специальной вывеской с информацией о том, что изделия и продукция, определенные в части третьей настоящего пункта, изготовлены физическими лицами и не имеют документов, подтверждающих их качество и безопасность, а также не прошли ветеринарный осмотр и ветеринарно-санитарную экспертизу.</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В случае если торговые зоны, указанные в части третьей настоящего пункта, не выделены, администрация рынка обязана в местах реализации физическими лицами изделий и продукции, определенных в части третьей настоящего пункта, довести до сведения покупателей любым иным доступным способом информацию, предусмотренную в части четвертой настоящего пункта.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При отсутствии спроса на торговые места, расположенные в торговых зонах, указанных в частях второй и третьей настоящего пункта, такие торговые места могут предоставляться юридическим лицам и индивидуальным предпринимателям.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 Для получения торгового места администрации рынка представляются: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35.1. юридическим лицом и индивидуальным предпринимателем: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заявление о предоставлении торгового места с указанием наименования и места нахождения юридического лица, фамилии, собственного имени, отчества (если таковое имеется), места жительства, данных документа, удостоверяющего личность, или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индивидуального предпринимателя, учетного номера плательщика, срока предоставления торгового места и цели его использования;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перечень работников продавца и сведения о них, включающие фамилию, собственное имя, отчество (если таковое имеется);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копия свидетельства о государственной регистрации с предъявлением оригинала, если эта копия не заверена нотариально;</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35.2. физическим лицом:</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35.2.1. гражданином Республики Беларусь, иностранным гражданином, лицом без гражданства, постоянно проживающими в Республике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документ, удостоверяющий личность;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медицинский документ с результатами прохождения флюорографического обследования, давность проведения которого соответствует требованиям нормативных правовых актов (при продаже сельскохозяйственной продукции, хлебобулочных и кондитерских изделий, готовой кулинарной продукции);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35.2.2. иностранным гражданином, лицом без гражданства, временно пребывающими или временно проживающими на территории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документ для выезда за границу (с маркой «Дазвол на часовае пражыванне» – для иностранных граждан, лиц без гражданства, временно проживающих в Республике Беларусь) и (или) документ, подтверждающий законность пребывания иностранного гражданина или лица без гражданства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либо свидетельство о предоставлении дополнительной защиты в Республике Беларусь (в случае отсутствия документа, удостоверяющего личность);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копия специального разрешения на право разовой реализации товаров на рынках и (или) в иных установленных местными исполнительными и распорядительными органами местах;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медицинский документ с результатами прохождения флюорографического обследования, давность проведения которого соответствует требованиям нормативных правовых актов (при продаже продовольственных товаров, сельскохозяйственной продукции, дикорастущих плодов и ягод);</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35.2.3. физическим лицом, осуществляющим ремесленную деятельность: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документ, удостоверяющий личность, или свидетельство о регистрации ходатайства о предоставлении статуса беженца, дополнительной защиты или убежища в Республике Беларусь либо свидетельство о предоставлении дополнительной защиты в Республике Беларусь (в случае отсутствия документа, удостоверяющего личность);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копия документа об уплате сбора за осуществление ремесленной деятельности;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35.3. физическим лицом, за исключением индивидуального предпринимателя, уплачивающим единый налог с индивидуальных предпринимателей и иных физических лиц, – дополнительно к документам, предусмотренным в подпункте 35.2 настоящего пункта, документ об уплате единого налога.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При заключении договора о предоставлении торгового места на срок, превышающий один месяц, документ об уплате единого налога с индивидуальных предпринимателей и иных физических лиц предъявляется администрации рынка ежемесячно не позднее первого дня осуществления торговли в месяце.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Администрация рынка не допускает физических лиц, указанных в части первой настоящего подпункта, на предоставленные им торговые места при отсутствии документов, указанных в частях первой и второй настоящего подпункта.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Для продажи овощей и фруктов (в том числе в переработанном виде), иной продукции растениеводства (за исключением декоративных растений и продукции цветоводства, их семян и рассады), молочных и кисломолочных продуктов (в том числе в переработанном виде), продукции пчеловодства, иной продукции животноводства (кроме пушнины), реализация которой не ограничена или не запрещена законодательными актами, а также не включена в перечень согласно приложению 1 к постановлению, утвердившему настоящие Правила, представляется выданная местным исполнительным и распорядительным органом по установленной форме справка, подтверждающая, что реализуемая продукция выращена (произведена) на земельном участке, находящемся на территории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Для продажи продукции пчеловодства, произведенной на территории Республики Беларусь, наряду со справкой, указанной в части четвертой настоящего подпункта, либо вместо нее (в случае когда пасека размещена не на тех земельных участках, которые в установленном порядке предоставлены физическому лицу, реализующему произведенную им продукцию пчеловодства) предъявляется ветеринарно-санитарный паспорт пасеки, выданный на территории Республики Беларусь, и (или) свидетельство, оформленное на основании этого паспорта.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36. Торговые места, места для размещения торговых объектов, объектов общественного питания, иных объектов предоставляются продавцам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 (далее – договор о предоставлении торгового места).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Если иное не предусмотрено в части третьей настоящего пункта, существенными условиями договора о предоставлении торгового места помимо условий, установленных законодательством, являются: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номер и размер торгового места;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срок, на который оно предоставляется;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условия и размер арендной платы за торговое место и платы за оказание услуг (за исключением случая заключения договора безвозмездного пользования);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право администрации рынка расторгнуть договор о предоставлении торгового места в случаях: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непредставления администрации рынка документов, наличие которых на каждом торговом месте в течение всего периода работы на рынке предусмотрено в пунктах 47 и 49 настоящих Правил;</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получения письменного представления уполномоченного контролирующего (надзорного) органа о неоднократном выявлении (два и более раза в течение 12 месяцев подряд) нарушения продавцом законодательства о защите прав потребителей, настоящих Правил и (или) иных правил продажи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Договор о предоставлении торгового места с физическими лицами, предусматривающий предоставление торгового места на рынке на один день (но не более пяти дней в каждом календарном месяце), считается заключенным в надлежащей форме со дня выдачи администрацией рынка продавцу платежного документа с указанием номера торгового места, фамилии, собственного имени, отчества (если таковое имеется) продавца, срока, на который торговое место предоставляется.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37. Торговые места могут предоставляться юридическим лицам и индивидуальным предпринимателям путем проведения аукциона.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38. Плата за предоставление торгового места вносится до начала торговли, если иное не предусмотрено договором о предоставлении торгового места, в безналичной или наличной форме.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39. Передача продавцом торгового места третьему лицу запрещается.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40. За всеми продавцами признается равное право на получение торгового места, если иное не установлено настоящими Правилами.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Администрации рынка запрещается создавать дискриминационные условия при распределении торговых мест. </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5</w:t>
      </w:r>
      <w:r w:rsidRPr="00F10580">
        <w:rPr>
          <w:b/>
          <w:bCs/>
          <w:caps/>
          <w:color w:val="auto"/>
          <w:sz w:val="24"/>
          <w:szCs w:val="24"/>
          <w:lang w:eastAsia="en-US"/>
        </w:rPr>
        <w:br/>
        <w:t>Исключена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41–46. Исключены.</w:t>
      </w:r>
    </w:p>
    <w:p w:rsidR="00F10580" w:rsidRPr="00F10580" w:rsidRDefault="00F10580" w:rsidP="00F10580">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F10580">
        <w:rPr>
          <w:b/>
          <w:bCs/>
          <w:caps/>
          <w:color w:val="auto"/>
          <w:sz w:val="24"/>
          <w:szCs w:val="24"/>
          <w:lang w:eastAsia="en-US"/>
        </w:rPr>
        <w:t>ГЛАВА 6</w:t>
      </w:r>
      <w:r w:rsidRPr="00F10580">
        <w:rPr>
          <w:b/>
          <w:bCs/>
          <w:caps/>
          <w:color w:val="auto"/>
          <w:sz w:val="24"/>
          <w:szCs w:val="24"/>
          <w:lang w:eastAsia="en-US"/>
        </w:rPr>
        <w:br/>
        <w:t>ТРЕБОВАНИЯ К ПРОДАЖЕ ТОВАРОВ НА ТОРГОВЫХ МЕСТАХ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47. При осуществлении деятельности по продаже товаров на торговых местах продавцы обязаны: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соблюдать законодательство о защите прав потребителей, общие требования пожарной безопасности, санитарно-эпидемиологические требования, требования в области охраны окружающей среды и ветеринарии, правила пользования средствами измерений, включая обязанность использования исправных средств измерений, прошедших государственную поверку, требования, предъявляемые к продаже отдельных видов товаров, приему наличных денежных средств и банковских платежных карточек в качестве средства осуществления расчетов;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выполнять решения администрации рынка, принятые в пределах ее компетенции;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осуществлять продажу товаров только на предоставленных им администрацией рынка торговых местах;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предъявлять в установленном порядке документы, наличие которых предусмотрено законодательством, по требованию уполномоченных должностных лиц контролирующих (надзорных) органов;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предъявлять документы, наличие которых на каждом торговом месте в течение всего периода работы на рынке предусмотрено настоящими Правилами, по требованию администрации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завозить товары на рынок, как правило, до начала и по окончании работы рынка;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обеспечить наличие на каждом торговом месте в течение всего периода работы на рынке: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документа, подтверждающего внесение платы за предоставление торгового места;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разрешения лаборатории ветеринарно-санитарной экспертизы на продажу товаров, подлежащих экспертизе (ветеринарно-санитарному осмотру);</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размещать на вывеске на торговом месте или другим доступным способом, принятым в торговом обслуживании потребителей, информацию о продавце: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юридическом лице – наименование, место нахождения, наименование торгового объекта, если такое наименование не совпадает с наименованием продавца, режим работы;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индивидуальном предпринимателе – фамилию, собственное имя, отчество (если таковое имеется), наименование торгового объекта (при наличии такого наименования), дату и номер свидетельства о государственной регистрации и наименование органа, осуществившего государственную регистрацию в качестве индивидуального предпринимателя, режим работы;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если вид деятельности, осуществляемой продавцом, подлежит лицензированию, предоставлять покупателю информацию о номере лицензии, лицензирующем органе, выдавшем эту лицензию;</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48. В случае если продажа товаров (выполнение работ, оказание услуг) на рынке осуществляется с использованием средств измерений (весов, гирь, мерных сосудов, торговых метров и другого), продавцами на торговом месте должны быть установлены средства измерений, прошедшие государственную поверку. Средства измерений должны быть установлены таким образом, чтобы в наглядной и доступной форме обеспечивать процессы измерения количества товаров, определения их стоимости, а также их отпуска.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49. Продавцы, являющиеся юридическими лицами или индивидуальными предпринимателями, работники продавца также обязаны: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выдавать покупателям документ, подтверждающий факт приобретения товара;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демонстрировать покупателям работоспособность товара, если это обусловлено характером товара;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обеспечивать покупателей необходимыми условиями для примерки одежды и обуви;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передавать покупателю товар, качество которого соответствует предоставленной информации о товаре, требованиям законодательства;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соблюдать требования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обеспечивать наличие на торговом месте у индивидуального предпринимателя и (или) работника продавца в течение всего периода работы на рынке: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нагрудного элемента с указанием на нем должности служащего (профессии рабочего), фамилии, собственного имени, отчества (если таковое имеется);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документов о качестве и безопасности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ветеринарных документов, если таковые требуются.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Продавцы – физические лица обязаны: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обеспечить наличие на каждом торговом месте в течение всего периода работы на рынке справки, указанной в части четвертой подпункта 35.3 пункта 35 настоящих Правил (при продаже овощей и фруктов (в том числе в переработанном виде), иной продукции растениеводства (за исключением декоративных растений и продукции цветоводства, их семян и рассады), молочных и кисломолочных продуктов (в том числе в переработанном виде), продукции пчеловодства, иной продукции животноводства (кроме пушнины), реализация которой не ограничена или не запрещена законодательными актами, а также не включена в перечень согласно приложению 1 к постановлению, утвердившему настоящие Правила);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предоставить покупателю по его требованию информацию о своих фамилии, собственном имени, отчестве (если таковое имеется).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49</w:t>
      </w:r>
      <w:r w:rsidRPr="00F10580">
        <w:rPr>
          <w:color w:val="auto"/>
          <w:sz w:val="24"/>
          <w:szCs w:val="24"/>
          <w:vertAlign w:val="superscript"/>
          <w:lang w:eastAsia="en-US"/>
        </w:rPr>
        <w:t>1</w:t>
      </w:r>
      <w:r w:rsidRPr="00F10580">
        <w:rPr>
          <w:color w:val="auto"/>
          <w:sz w:val="24"/>
          <w:szCs w:val="24"/>
          <w:lang w:eastAsia="en-US"/>
        </w:rPr>
        <w:t>. Администрация рынка вправе требовать у продавцов представления документов, наличие которых на каждом торговом месте в течение всего периода работы на рынке предусмотрено в пунктах 47 и 49 настоящих Правил.</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50. При продаже запасных частей к автотранспортным средствам информация о таких запасных частях должна содержать указание на марку, модель, год выпуска, иные признаки, позволяющие установить, что эта запасная часть соответствует конкретному автотранспортному средству.</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51. На торговых местах в соответствии с законодательством не допускается продажа (хранение)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реализация которых ограничена или запрещена законодательными актами, а также включенных в перечень согласно приложению 1 к постановлению, утвердившему настоящие Правила;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без предусмотренных законодательством документов и (или) маркировки, подтверждающих их качество и безопасность;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с истекшим сроком годности или хранения;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требующих особых условий хранения и реализации, предусмотренных требованиями технических регламентов Республики Беларусь, Таможенного союза и Евразийского экономического союза, иных обязательных для соблюдения технических нормативных правовых актов, без наличия таких условий (рыба и морепродукты, мясные и молочные продукты, включая рыбные, мясные и молочные консервы, маргарин и майонез, масло растительное, парфюмерно-косметические товары, товары бытовой химии и другое).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52. Требования к продаже на рынках отдельных видов товаров продавцами, являющимися юридическими лицами или индивидуальными предпринимателями, не урегулированные настоящими Правилами, определяются соответствующими правилами, утверждаемыми Советом Министров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792"/>
        <w:gridCol w:w="2847"/>
      </w:tblGrid>
      <w:tr w:rsidR="00F10580" w:rsidRPr="00F10580" w:rsidTr="00F10580">
        <w:tc>
          <w:tcPr>
            <w:tcW w:w="3523"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val="en-US" w:eastAsia="en-US"/>
              </w:rPr>
              <w:t> </w:t>
            </w:r>
          </w:p>
        </w:tc>
        <w:tc>
          <w:tcPr>
            <w:tcW w:w="1477"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0" w:line="240" w:lineRule="auto"/>
              <w:ind w:left="0" w:firstLine="0"/>
              <w:rPr>
                <w:color w:val="auto"/>
                <w:sz w:val="22"/>
                <w:szCs w:val="22"/>
                <w:lang w:eastAsia="en-US"/>
              </w:rPr>
            </w:pPr>
            <w:r w:rsidRPr="00F10580">
              <w:rPr>
                <w:color w:val="auto"/>
                <w:sz w:val="22"/>
                <w:szCs w:val="22"/>
                <w:lang w:eastAsia="en-US"/>
              </w:rPr>
              <w:t xml:space="preserve">Приложение 1 </w:t>
            </w:r>
          </w:p>
          <w:p w:rsidR="00F10580" w:rsidRPr="00F10580" w:rsidRDefault="00F10580" w:rsidP="00F10580">
            <w:pPr>
              <w:widowControl/>
              <w:tabs>
                <w:tab w:val="clear" w:pos="284"/>
                <w:tab w:val="clear" w:pos="2268"/>
              </w:tabs>
              <w:snapToGrid/>
              <w:spacing w:before="0" w:after="0" w:line="240" w:lineRule="auto"/>
              <w:ind w:left="0" w:firstLine="0"/>
              <w:rPr>
                <w:color w:val="auto"/>
                <w:sz w:val="22"/>
                <w:szCs w:val="22"/>
                <w:lang w:eastAsia="en-US"/>
              </w:rPr>
            </w:pPr>
            <w:r w:rsidRPr="00F10580">
              <w:rPr>
                <w:color w:val="auto"/>
                <w:sz w:val="22"/>
                <w:szCs w:val="22"/>
                <w:lang w:eastAsia="en-US"/>
              </w:rPr>
              <w:t>к</w:t>
            </w:r>
            <w:r w:rsidRPr="00F10580">
              <w:rPr>
                <w:color w:val="auto"/>
                <w:sz w:val="22"/>
                <w:szCs w:val="22"/>
                <w:lang w:val="en-US" w:eastAsia="en-US"/>
              </w:rPr>
              <w:t> </w:t>
            </w:r>
            <w:r w:rsidRPr="00F10580">
              <w:rPr>
                <w:color w:val="auto"/>
                <w:sz w:val="22"/>
                <w:szCs w:val="22"/>
                <w:lang w:eastAsia="en-US"/>
              </w:rPr>
              <w:t xml:space="preserve">постановлению </w:t>
            </w:r>
            <w:r w:rsidRPr="00F10580">
              <w:rPr>
                <w:color w:val="auto"/>
                <w:sz w:val="22"/>
                <w:szCs w:val="22"/>
                <w:lang w:eastAsia="en-US"/>
              </w:rPr>
              <w:br/>
              <w:t xml:space="preserve">Совета Министров </w:t>
            </w:r>
            <w:r w:rsidRPr="00F10580">
              <w:rPr>
                <w:color w:val="auto"/>
                <w:sz w:val="22"/>
                <w:szCs w:val="22"/>
                <w:lang w:eastAsia="en-US"/>
              </w:rPr>
              <w:br/>
              <w:t xml:space="preserve">Республики Беларусь </w:t>
            </w:r>
            <w:r w:rsidRPr="00F10580">
              <w:rPr>
                <w:color w:val="auto"/>
                <w:sz w:val="22"/>
                <w:szCs w:val="22"/>
                <w:lang w:eastAsia="en-US"/>
              </w:rPr>
              <w:br/>
              <w:t>16.07.2014 №</w:t>
            </w:r>
            <w:r w:rsidRPr="00F10580">
              <w:rPr>
                <w:color w:val="auto"/>
                <w:sz w:val="22"/>
                <w:szCs w:val="22"/>
                <w:lang w:val="en-US" w:eastAsia="en-US"/>
              </w:rPr>
              <w:t> </w:t>
            </w:r>
            <w:r w:rsidRPr="00F10580">
              <w:rPr>
                <w:color w:val="auto"/>
                <w:sz w:val="22"/>
                <w:szCs w:val="22"/>
                <w:lang w:eastAsia="en-US"/>
              </w:rPr>
              <w:t xml:space="preserve">686 </w:t>
            </w:r>
            <w:r w:rsidRPr="00F10580">
              <w:rPr>
                <w:color w:val="auto"/>
                <w:sz w:val="22"/>
                <w:szCs w:val="22"/>
                <w:lang w:eastAsia="en-US"/>
              </w:rPr>
              <w:br/>
              <w:t>(в</w:t>
            </w:r>
            <w:r w:rsidRPr="00F10580">
              <w:rPr>
                <w:color w:val="auto"/>
                <w:sz w:val="22"/>
                <w:szCs w:val="22"/>
                <w:lang w:val="en-US" w:eastAsia="en-US"/>
              </w:rPr>
              <w:t> </w:t>
            </w:r>
            <w:r w:rsidRPr="00F10580">
              <w:rPr>
                <w:color w:val="auto"/>
                <w:sz w:val="22"/>
                <w:szCs w:val="22"/>
                <w:lang w:eastAsia="en-US"/>
              </w:rPr>
              <w:t xml:space="preserve">редакции постановления </w:t>
            </w:r>
            <w:r w:rsidRPr="00F10580">
              <w:rPr>
                <w:color w:val="auto"/>
                <w:sz w:val="22"/>
                <w:szCs w:val="22"/>
                <w:lang w:eastAsia="en-US"/>
              </w:rPr>
              <w:br/>
              <w:t xml:space="preserve">Совета Министров </w:t>
            </w:r>
            <w:r w:rsidRPr="00F10580">
              <w:rPr>
                <w:color w:val="auto"/>
                <w:sz w:val="22"/>
                <w:szCs w:val="22"/>
                <w:lang w:eastAsia="en-US"/>
              </w:rPr>
              <w:br/>
              <w:t xml:space="preserve">Республики Беларусь </w:t>
            </w:r>
            <w:r w:rsidRPr="00F10580">
              <w:rPr>
                <w:color w:val="auto"/>
                <w:sz w:val="22"/>
                <w:szCs w:val="22"/>
                <w:lang w:eastAsia="en-US"/>
              </w:rPr>
              <w:br/>
              <w:t>30.12.2022 №</w:t>
            </w:r>
            <w:r w:rsidRPr="00F10580">
              <w:rPr>
                <w:color w:val="auto"/>
                <w:sz w:val="22"/>
                <w:szCs w:val="22"/>
                <w:lang w:val="en-US" w:eastAsia="en-US"/>
              </w:rPr>
              <w:t> </w:t>
            </w:r>
            <w:r w:rsidRPr="00F10580">
              <w:rPr>
                <w:color w:val="auto"/>
                <w:sz w:val="22"/>
                <w:szCs w:val="22"/>
                <w:lang w:eastAsia="en-US"/>
              </w:rPr>
              <w:t>964)</w:t>
            </w:r>
          </w:p>
        </w:tc>
      </w:tr>
    </w:tbl>
    <w:p w:rsidR="00F10580" w:rsidRPr="00F10580" w:rsidRDefault="00F10580" w:rsidP="00F10580">
      <w:pPr>
        <w:widowControl/>
        <w:tabs>
          <w:tab w:val="clear" w:pos="284"/>
          <w:tab w:val="clear" w:pos="2268"/>
        </w:tabs>
        <w:snapToGrid/>
        <w:spacing w:before="240" w:after="240" w:line="240" w:lineRule="auto"/>
        <w:ind w:left="0" w:firstLine="0"/>
        <w:rPr>
          <w:b/>
          <w:bCs/>
          <w:color w:val="auto"/>
          <w:sz w:val="24"/>
          <w:szCs w:val="24"/>
          <w:lang w:eastAsia="en-US"/>
        </w:rPr>
      </w:pPr>
      <w:r w:rsidRPr="00F10580">
        <w:rPr>
          <w:b/>
          <w:bCs/>
          <w:color w:val="auto"/>
          <w:sz w:val="24"/>
          <w:szCs w:val="24"/>
          <w:lang w:eastAsia="en-US"/>
        </w:rPr>
        <w:t>ПЕРЕЧЕНЬ</w:t>
      </w:r>
      <w:r w:rsidRPr="00F10580">
        <w:rPr>
          <w:b/>
          <w:bCs/>
          <w:color w:val="auto"/>
          <w:sz w:val="24"/>
          <w:szCs w:val="24"/>
          <w:lang w:eastAsia="en-US"/>
        </w:rPr>
        <w:br/>
        <w:t>запрещенных к продаже на территории рынка товаров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 Алкогольные напитки (за исключением случаев, установленных законодательными актами).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 Бахчевые культуры в разрезанном виде при отсутствии условий для обработки инвентаря и индивидуальной упаковки.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 Биологически активные добавки к пище*.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 Кровь, кишечное сырье, вяленое и сыровяленое мясо, рубленые мясные полуфабрикаты и другие, не доведенные до кулинарной готовности изделия из мяса домашнего изготовления, а также изготовленные непосредственно на торговых местах.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 Крупа, макаронные и кондитерские изделия, не расфасованные изготовителями в потребительскую упаковку*.</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6. Мука*.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7. Продукты детского питания на молочной основе для детей раннего возраста*.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8. Сахар*.</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9. Семена мака (за исключением продажи в магазинах с торговой площадью свыше 50 кв. метров).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10. Сборное непастеризованное молоко.</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11. Специализированная пищевая продукция для питания спортсменов*.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12. Творог и творожные изделия, масло из коровьего молока, маргариновая продукция, не расфасованные изготовителями в потребительскую упаковку, за исключением продажи такой продукции изготовителями, крестьянскими фермерскими хозяйствами и физическими лицами, которые ее произвели.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13. Уксус из всех видов сырья, уксусная кислота (эссенция) и водные растворы на ее основе различной концентрации.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14. Табачные изделия, электронные системы курения, жидкости для электронных систем курения, системы для потребления табака, нетабачные никотиносодержащие изделия*.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15. Живые животные и растения, а также их части и дериваты, относящиеся к видам, включенным в Красную книгу Республики Беларусь, а также подпадающие под действие Конвенции о международной торговле видами дикой фауны и флоры, находящимися под угрозой исчезновения.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16. Антиквариат*.</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17. Армейское снаряжение и другие товары военного ассортимента, форменное обмундирование, принятое на вооружение в Вооруженных Силах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18. Белье со штампом учреждений и организаций.</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19. Бывшая в употреблении газовая аппаратура без освидетельствования соответствующими службами газового хозяйства на пригодность к дальнейшему использованию.</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20.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электроосветительная арматура, швейные машины, электрогазонокосилки, электрозвонки, электробритвы, электрофены, электроприборы для завивки волос, электроприборы для массажа и другие электротовары)*.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21. Бытовые телеаппаратура, видеоаппаратура, радиоаппаратура, акустическая аппаратура, аппаратура магнитной записи*.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22. Взрывчатые, ядовитые и радиоактивные вещества.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23. Вычислительная и множительная техника (персональные компьютеры, ноутбуки и прочие портативные вычислительные машины, бухгалтерские машины, кассовые суммирующие аппараты и прочие машины со счетными устройствами, клавиатуры, мониторы (дисплеи), машины копировально-множительные, сканеры, принтеры и прочие устройства ввода-вывода, запоминающие устройства, магнитные или оптические считывающие устройства, прочие машины для обработки информации и другая вычислительная техника)*.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24. Газовая аппаратура*.</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25. Государственные награды, почетные знаки, бланки ценных бумаг и документов с определенной степенью защиты, а также документы с определенной степенью защиты.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26. Драгоценные металлы, драгоценные камни, изделия из них во всех видах и состояниях, а также жемчуг, янтарь, мореный дуб в оправе из драгоценных металлов, часы в корпусах из драгоценных металлов.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27. Лекарственные средства, в том числе для применения в ветеринарии, и изделия медицинского назначения*.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28. Мотоблоки, бензопилы, велосипеды и другие технически сложные товары бытового назначения*.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29. Наркосодержащие растения и природное наркосодержащее сырье.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30. Носители аудио- и видеоинформации*.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31. Одежда из натурального меха и кожи*.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32. Оружие и боеприпасы к нему.</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33. Пиротехнические изделия*.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34. Рыболовные сети и иные орудия добычи рыбы или других водных животных, изготовленные с использованием сетематериалов*.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35. Средства защиты растений (пестициды), разрешенные для применения на территории Республики Беларусь в личных подсобных хозяйствах для борьбы с вредителями, болезнями и сорняками*.</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36. Средства связи (телефонные аппараты всех типов, автоответчики, усилительно-коммутационные устройства, телефаксы, модемы и другое)*.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37. Фото- и кинотовары (фотоаппараты, фотокамеры, фоторужья, киноаппаратура, фотообъективы, фотовспышки, диапроекторы, прицелы телескопические)*.</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38. Шкуры зверей без соответствующей маркировки изготовителя.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39. Часы*.</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40. Эротическая продукция, продукция, содержащая элементы эротики, насилия и жестокости, по сексуальному образованию и половому воспитанию, а также сексуального назначения*.</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41. Яды и наркотические вещества, химические средства для дезинсекции (инсектициды), дератизации (родентициды), репеллентные средства (химические средства, отпугивающие насекомых или грызунов)*.</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42. Товары, изъятые из оборота.</w:t>
      </w:r>
    </w:p>
    <w:p w:rsidR="00F10580" w:rsidRPr="00F10580" w:rsidRDefault="00F10580" w:rsidP="00F10580">
      <w:pPr>
        <w:widowControl/>
        <w:tabs>
          <w:tab w:val="clear" w:pos="284"/>
          <w:tab w:val="clear" w:pos="2268"/>
        </w:tabs>
        <w:snapToGrid/>
        <w:spacing w:before="0" w:after="0" w:line="240" w:lineRule="auto"/>
        <w:ind w:left="0" w:firstLine="0"/>
        <w:jc w:val="both"/>
        <w:rPr>
          <w:color w:val="auto"/>
          <w:lang w:eastAsia="en-US"/>
        </w:rPr>
      </w:pPr>
      <w:r w:rsidRPr="00F10580">
        <w:rPr>
          <w:color w:val="auto"/>
          <w:lang w:eastAsia="en-US"/>
        </w:rPr>
        <w:t>______________________________</w:t>
      </w:r>
    </w:p>
    <w:p w:rsidR="00F10580" w:rsidRPr="00F10580" w:rsidRDefault="00F10580" w:rsidP="00F10580">
      <w:pPr>
        <w:widowControl/>
        <w:tabs>
          <w:tab w:val="clear" w:pos="284"/>
          <w:tab w:val="clear" w:pos="2268"/>
        </w:tabs>
        <w:snapToGrid/>
        <w:spacing w:before="0" w:after="240" w:line="240" w:lineRule="auto"/>
        <w:ind w:left="0" w:firstLine="567"/>
        <w:jc w:val="both"/>
        <w:rPr>
          <w:color w:val="auto"/>
          <w:lang w:eastAsia="en-US"/>
        </w:rPr>
      </w:pPr>
      <w:r w:rsidRPr="00F10580">
        <w:rPr>
          <w:color w:val="auto"/>
          <w:lang w:eastAsia="en-US"/>
        </w:rPr>
        <w:t>* На торговых местах.</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 </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7229"/>
        <w:gridCol w:w="2410"/>
      </w:tblGrid>
      <w:tr w:rsidR="00F10580" w:rsidRPr="00F10580" w:rsidTr="00F10580">
        <w:tc>
          <w:tcPr>
            <w:tcW w:w="3750"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0" w:line="240" w:lineRule="auto"/>
              <w:ind w:left="0" w:firstLine="0"/>
              <w:jc w:val="both"/>
              <w:rPr>
                <w:color w:val="auto"/>
                <w:sz w:val="24"/>
                <w:szCs w:val="24"/>
                <w:lang w:val="en-US" w:eastAsia="en-US"/>
              </w:rPr>
            </w:pPr>
            <w:r w:rsidRPr="00F10580">
              <w:rPr>
                <w:color w:val="auto"/>
                <w:sz w:val="24"/>
                <w:szCs w:val="24"/>
                <w:lang w:val="en-US" w:eastAsia="en-US"/>
              </w:rPr>
              <w:t> </w:t>
            </w:r>
          </w:p>
        </w:tc>
        <w:tc>
          <w:tcPr>
            <w:tcW w:w="1250" w:type="pct"/>
            <w:tcMar>
              <w:top w:w="0" w:type="dxa"/>
              <w:left w:w="6" w:type="dxa"/>
              <w:bottom w:w="0" w:type="dxa"/>
              <w:right w:w="6" w:type="dxa"/>
            </w:tcMar>
            <w:hideMark/>
          </w:tcPr>
          <w:p w:rsidR="00F10580" w:rsidRPr="00F10580" w:rsidRDefault="00F10580" w:rsidP="00F10580">
            <w:pPr>
              <w:widowControl/>
              <w:tabs>
                <w:tab w:val="clear" w:pos="284"/>
                <w:tab w:val="clear" w:pos="2268"/>
              </w:tabs>
              <w:snapToGrid/>
              <w:spacing w:before="0" w:after="0" w:line="240" w:lineRule="auto"/>
              <w:ind w:left="0" w:firstLine="0"/>
              <w:rPr>
                <w:color w:val="auto"/>
                <w:sz w:val="22"/>
                <w:szCs w:val="22"/>
                <w:lang w:eastAsia="en-US"/>
              </w:rPr>
            </w:pPr>
            <w:r w:rsidRPr="00F10580">
              <w:rPr>
                <w:color w:val="auto"/>
                <w:sz w:val="22"/>
                <w:szCs w:val="22"/>
                <w:lang w:eastAsia="en-US"/>
              </w:rPr>
              <w:t xml:space="preserve">Приложение 2 </w:t>
            </w:r>
          </w:p>
          <w:p w:rsidR="00F10580" w:rsidRPr="00F10580" w:rsidRDefault="00F10580" w:rsidP="00F10580">
            <w:pPr>
              <w:widowControl/>
              <w:tabs>
                <w:tab w:val="clear" w:pos="284"/>
                <w:tab w:val="clear" w:pos="2268"/>
              </w:tabs>
              <w:snapToGrid/>
              <w:spacing w:before="0" w:after="0" w:line="240" w:lineRule="auto"/>
              <w:ind w:left="0" w:firstLine="0"/>
              <w:rPr>
                <w:color w:val="auto"/>
                <w:sz w:val="22"/>
                <w:szCs w:val="22"/>
                <w:lang w:eastAsia="en-US"/>
              </w:rPr>
            </w:pPr>
            <w:r w:rsidRPr="00F10580">
              <w:rPr>
                <w:color w:val="auto"/>
                <w:sz w:val="22"/>
                <w:szCs w:val="22"/>
                <w:lang w:eastAsia="en-US"/>
              </w:rPr>
              <w:t>к</w:t>
            </w:r>
            <w:r w:rsidRPr="00F10580">
              <w:rPr>
                <w:color w:val="auto"/>
                <w:sz w:val="22"/>
                <w:szCs w:val="22"/>
                <w:lang w:val="en-US" w:eastAsia="en-US"/>
              </w:rPr>
              <w:t> </w:t>
            </w:r>
            <w:r w:rsidRPr="00F10580">
              <w:rPr>
                <w:color w:val="auto"/>
                <w:sz w:val="22"/>
                <w:szCs w:val="22"/>
                <w:lang w:eastAsia="en-US"/>
              </w:rPr>
              <w:t xml:space="preserve">постановлению </w:t>
            </w:r>
            <w:r w:rsidRPr="00F10580">
              <w:rPr>
                <w:color w:val="auto"/>
                <w:sz w:val="22"/>
                <w:szCs w:val="22"/>
                <w:lang w:eastAsia="en-US"/>
              </w:rPr>
              <w:br/>
              <w:t xml:space="preserve">Совета Министров </w:t>
            </w:r>
            <w:r w:rsidRPr="00F10580">
              <w:rPr>
                <w:color w:val="auto"/>
                <w:sz w:val="22"/>
                <w:szCs w:val="22"/>
                <w:lang w:eastAsia="en-US"/>
              </w:rPr>
              <w:br/>
              <w:t xml:space="preserve">Республики Беларусь </w:t>
            </w:r>
            <w:r w:rsidRPr="00F10580">
              <w:rPr>
                <w:color w:val="auto"/>
                <w:sz w:val="22"/>
                <w:szCs w:val="22"/>
                <w:lang w:eastAsia="en-US"/>
              </w:rPr>
              <w:br/>
              <w:t>16.07.2014 №</w:t>
            </w:r>
            <w:r w:rsidRPr="00F10580">
              <w:rPr>
                <w:color w:val="auto"/>
                <w:sz w:val="22"/>
                <w:szCs w:val="22"/>
                <w:lang w:val="en-US" w:eastAsia="en-US"/>
              </w:rPr>
              <w:t> </w:t>
            </w:r>
            <w:r w:rsidRPr="00F10580">
              <w:rPr>
                <w:color w:val="auto"/>
                <w:sz w:val="22"/>
                <w:szCs w:val="22"/>
                <w:lang w:eastAsia="en-US"/>
              </w:rPr>
              <w:t>686</w:t>
            </w:r>
          </w:p>
        </w:tc>
      </w:tr>
    </w:tbl>
    <w:p w:rsidR="00F10580" w:rsidRPr="00F10580" w:rsidRDefault="00F10580" w:rsidP="00F10580">
      <w:pPr>
        <w:widowControl/>
        <w:tabs>
          <w:tab w:val="clear" w:pos="284"/>
          <w:tab w:val="clear" w:pos="2268"/>
        </w:tabs>
        <w:snapToGrid/>
        <w:spacing w:before="240" w:after="240" w:line="240" w:lineRule="auto"/>
        <w:ind w:left="0" w:firstLine="0"/>
        <w:rPr>
          <w:b/>
          <w:bCs/>
          <w:color w:val="auto"/>
          <w:sz w:val="24"/>
          <w:szCs w:val="24"/>
          <w:lang w:eastAsia="en-US"/>
        </w:rPr>
      </w:pPr>
      <w:r w:rsidRPr="00F10580">
        <w:rPr>
          <w:b/>
          <w:bCs/>
          <w:color w:val="auto"/>
          <w:sz w:val="24"/>
          <w:szCs w:val="24"/>
          <w:lang w:eastAsia="en-US"/>
        </w:rPr>
        <w:t>ПЕРЕЧЕНЬ</w:t>
      </w:r>
      <w:r w:rsidRPr="00F10580">
        <w:rPr>
          <w:b/>
          <w:bCs/>
          <w:color w:val="auto"/>
          <w:sz w:val="24"/>
          <w:szCs w:val="24"/>
          <w:lang w:eastAsia="en-US"/>
        </w:rPr>
        <w:br/>
        <w:t>утративших силу постановлений Совета Министров Республики Беларусь</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 Постановление Совета Министров Республики Беларусь от 12 декабря 2003 г. № 1623 «О некоторых вопросах деятельности рынков» (Национальный реестр правовых актов Республики Беларусь, 2003 г., № 142, 5/13529).</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 Пункт 4 постановления Совета Министров Республики Беларусь от 7 апреля 2004 г. №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 58, 5/14061).</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3. Постановление Совета Министров Республики Беларусь от 20 января 2005 г. № 60 «О внесении изменения и дополнения в постановление Совета Министров Республики Беларусь от 12 декабря 2003 г. № 1623» (Национальный реестр правовых актов Республики Беларусь, 2005 г., № 18, 5/15490).</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4. Подпункт 3.4 пункта 3 постановления Совета Министров Республики Беларусь от 16 марта 2005 г. №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 52, 5/15728).</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5. Постановление Совета Министров Республики Беларусь от 22 июня 2005 г. № 677 «О внесении изменений и дополнений в постановление Совета Министров Республики Беларусь от 12 декабря 2003 г. № 1623» (Национальный реестр правовых актов Республики Беларусь, 2005 г., № 103, 5/16168).</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6. Постановление Совета Министров Республики Беларусь от 25 июля 2005 г. № 815 «О внесении дополнения в постановление Совета Министров Республики Беларусь от 12 декабря 2003 г. № 1623» (Национальный реестр правовых актов Республики Беларусь, 2005 г., № 120, 5/16311).</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7. Подпункт 1.50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8. Постановление Совета Министров Республики Беларусь от 3 октября 2007 г. № 1256 «О внесении изменения и дополнения в постановление Совета Министров Республики Беларусь от 12 декабря 2003 г. № 1623» (Национальный реестр правовых актов Республики Беларусь, 2007 г., № 240, 5/25887).</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9. Постановление Совета Министров Республики Беларусь от 8 ноября 2007 г. № 1483 «О внесении дополнений в постановление Совета Министров Республики Беларусь от 12 декабря 2003 г. № 1623» (Национальный реестр правовых актов Республики Беларусь, 2007 г., № 274, 5/26112).</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10. Постановление Совета Министров Республики Беларусь от 10 декабря 2007 г. № 1711 «О внесении дополнения в постановление Совета Министров Республики Беларусь от 12 декабря 2003 г. № 1623» (Национальный реестр правовых актов Республики Беларусь, 2007 г., № 302, 5/26353).</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11. Подпункт 1.20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12. Подпункт 2.2 пункта 2 постановления Совета Министров Республики Беларусь от 14 января 2009 г. № 26 «О некоторых вопросах защиты прав потребителей» (Национальный реестр правовых актов Республики Беларусь, 2009 г., № 31, 5/29207).</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13. Подпункт 1.7 пункта 1 постановления Совета Министров Республики Беларусь от 19 мая 2009 г. № 646 «О внесении изменений и дополнений в некоторые постановления Совета Министров Республики Беларусь по вопросам вынужденной миграции» (Национальный реестр правовых актов Республики Беларусь, 2009 г., № 131, 5/29780).</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14. Постановление Совета Министров Республики Беларусь от 24 августа 2009 г. № 1102 «О внесении изменений и дополнений в постановление Совета Министров Республики Беларусь от 12 декабря 2003 г. № 1623» (Национальный реестр правовых актов Республики Беларусь, 2009 г., № 209, 5/30357).</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15. Постановление Совета Министров Республики Беларусь от 22 декабря 2009 г. № 1688 «О внесении изменений в постановление Совета Министров Республики Беларусь от 22 июня 2005 г. № 677» (Национальный реестр правовых актов Республики Беларусь, 2010 г., № 1, 5/30954).</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16. Пункт 1 постановления Совета Министров Республики Беларусь от 23 февраля 2010 г. № 258 «О внесении дополнений в постановления Совета Министров Республики Беларусь от 12 декабря 2003 г. № 1623 и от 7 апреля 2004 г. № 384» (Национальный реестр правовых актов Республики Беларусь, 2010 г., № 54, 5/31334).</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17. Подпункт 1.12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18. Подпункт 1.1 пункта 1 постановления Совета Министров Республики Беларусь от 9 июля 2010 г. № 1030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по вопросам правового положения иностранных граждан и лиц без гражданства» (Национальный реестр правовых актов Республики Беларусь, 2010 г., № 174, 5/32177).</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19. Подпункт 1.1 пункта 1 постановления Совета Министров Республики Беларусь от 13 апреля 2011 г. № 488 «О внесении изменений в некоторые постановления Совета Министров Республики Беларусь» (Национальный реестр правовых актов Республики Беларусь, 2011 г., № 44, 5/33659).</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20. Подпункт 1.7 пункта 1 постановления Совета Министров Республики Беларусь от 12 октября 2012 г. № 926 «О внесении изменений и дополнений в некоторые постановления Совета Министров Республики Беларусь» (Национальный правовой Интернет-портал Республики Беларусь, 19.10.2012, 5/36352).</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21. Подпункт 1.1 пункта 1 постановления Совета Министров Республики Беларусь от 9 июля 2013 г. №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22. Подпункт 1.2 пункта 1 постановления Совета Министров Республики Беларусь от 20 декабря 2013 г. №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F10580" w:rsidRPr="00F10580" w:rsidRDefault="00F10580" w:rsidP="00F10580">
      <w:pPr>
        <w:widowControl/>
        <w:tabs>
          <w:tab w:val="clear" w:pos="284"/>
          <w:tab w:val="clear" w:pos="2268"/>
        </w:tabs>
        <w:snapToGrid/>
        <w:spacing w:before="0" w:after="0" w:line="240" w:lineRule="auto"/>
        <w:ind w:left="0" w:firstLine="567"/>
        <w:jc w:val="both"/>
        <w:rPr>
          <w:color w:val="auto"/>
          <w:sz w:val="24"/>
          <w:szCs w:val="24"/>
          <w:lang w:eastAsia="en-US"/>
        </w:rPr>
      </w:pPr>
      <w:r w:rsidRPr="00F10580">
        <w:rPr>
          <w:color w:val="auto"/>
          <w:sz w:val="24"/>
          <w:szCs w:val="24"/>
          <w:lang w:eastAsia="en-US"/>
        </w:rPr>
        <w:t> </w:t>
      </w:r>
    </w:p>
    <w:p w:rsidR="00EB078F" w:rsidRPr="009C419C" w:rsidRDefault="00EB078F" w:rsidP="009C419C">
      <w:bookmarkStart w:id="0" w:name="_GoBack"/>
      <w:bookmarkEnd w:id="0"/>
    </w:p>
    <w:sectPr w:rsidR="00EB078F" w:rsidRPr="009C419C" w:rsidSect="009C1A48">
      <w:headerReference w:type="even" r:id="rId8"/>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51" w:rsidRDefault="00385851">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385851" w:rsidRDefault="00385851">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51" w:rsidRDefault="00385851">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385851" w:rsidRDefault="00385851">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851"/>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0580"/>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right="36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title">
    <w:name w:val="title"/>
    <w:basedOn w:val="a1"/>
    <w:rsid w:val="00F10580"/>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chapter">
    <w:name w:val="chapter"/>
    <w:basedOn w:val="a1"/>
    <w:rsid w:val="00F10580"/>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titleu">
    <w:name w:val="titleu"/>
    <w:basedOn w:val="a1"/>
    <w:rsid w:val="00F10580"/>
    <w:pPr>
      <w:widowControl/>
      <w:tabs>
        <w:tab w:val="clear" w:pos="284"/>
        <w:tab w:val="clear" w:pos="2268"/>
      </w:tabs>
      <w:snapToGrid/>
      <w:spacing w:before="240" w:after="240" w:line="240" w:lineRule="auto"/>
      <w:ind w:left="0" w:firstLine="0"/>
    </w:pPr>
    <w:rPr>
      <w:b/>
      <w:bCs/>
      <w:color w:val="auto"/>
      <w:sz w:val="24"/>
      <w:szCs w:val="24"/>
      <w:lang w:val="en-US" w:eastAsia="en-US"/>
    </w:rPr>
  </w:style>
  <w:style w:type="paragraph" w:customStyle="1" w:styleId="underpoint">
    <w:name w:val="underpoint"/>
    <w:basedOn w:val="a1"/>
    <w:rsid w:val="00F10580"/>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snoski">
    <w:name w:val="snoski"/>
    <w:basedOn w:val="a1"/>
    <w:rsid w:val="00F10580"/>
    <w:pPr>
      <w:widowControl/>
      <w:tabs>
        <w:tab w:val="clear" w:pos="284"/>
        <w:tab w:val="clear" w:pos="2268"/>
      </w:tabs>
      <w:snapToGrid/>
      <w:spacing w:before="0" w:after="0" w:line="240" w:lineRule="auto"/>
      <w:ind w:left="0" w:firstLine="567"/>
      <w:jc w:val="both"/>
    </w:pPr>
    <w:rPr>
      <w:color w:val="auto"/>
      <w:lang w:val="en-US" w:eastAsia="en-US"/>
    </w:rPr>
  </w:style>
  <w:style w:type="paragraph" w:customStyle="1" w:styleId="snoskiline">
    <w:name w:val="snoskiline"/>
    <w:basedOn w:val="a1"/>
    <w:rsid w:val="00F10580"/>
    <w:pPr>
      <w:widowControl/>
      <w:tabs>
        <w:tab w:val="clear" w:pos="284"/>
        <w:tab w:val="clear" w:pos="2268"/>
      </w:tabs>
      <w:snapToGrid/>
      <w:spacing w:before="0" w:after="0" w:line="240" w:lineRule="auto"/>
      <w:ind w:left="0" w:firstLine="0"/>
      <w:jc w:val="both"/>
    </w:pPr>
    <w:rPr>
      <w:color w:val="auto"/>
      <w:lang w:val="en-US" w:eastAsia="en-US"/>
    </w:rPr>
  </w:style>
  <w:style w:type="paragraph" w:customStyle="1" w:styleId="changeadd">
    <w:name w:val="changeadd"/>
    <w:basedOn w:val="a1"/>
    <w:rsid w:val="00F10580"/>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cap1">
    <w:name w:val="cap1"/>
    <w:basedOn w:val="a1"/>
    <w:rsid w:val="00F10580"/>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capu1">
    <w:name w:val="capu1"/>
    <w:basedOn w:val="a1"/>
    <w:rsid w:val="00F10580"/>
    <w:pPr>
      <w:widowControl/>
      <w:tabs>
        <w:tab w:val="clear" w:pos="284"/>
        <w:tab w:val="clear" w:pos="2268"/>
      </w:tabs>
      <w:snapToGrid/>
      <w:spacing w:before="0" w:after="120" w:line="240" w:lineRule="auto"/>
      <w:ind w:left="0" w:firstLine="0"/>
    </w:pPr>
    <w:rPr>
      <w:color w:val="auto"/>
      <w:sz w:val="22"/>
      <w:szCs w:val="22"/>
      <w:lang w:val="en-US" w:eastAsia="en-US"/>
    </w:rPr>
  </w:style>
  <w:style w:type="paragraph" w:customStyle="1" w:styleId="zagrazdel">
    <w:name w:val="zagrazdel"/>
    <w:basedOn w:val="a1"/>
    <w:rsid w:val="00F10580"/>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character" w:customStyle="1" w:styleId="post">
    <w:name w:val="post"/>
    <w:basedOn w:val="a4"/>
    <w:rsid w:val="00F10580"/>
    <w:rPr>
      <w:rFonts w:ascii="Times New Roman" w:hAnsi="Times New Roman" w:cs="Times New Roman" w:hint="default"/>
      <w:b/>
      <w:bCs/>
      <w:sz w:val="22"/>
      <w:szCs w:val="22"/>
    </w:rPr>
  </w:style>
  <w:style w:type="character" w:customStyle="1" w:styleId="pers">
    <w:name w:val="pers"/>
    <w:basedOn w:val="a4"/>
    <w:rsid w:val="00F10580"/>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0984">
      <w:bodyDiv w:val="1"/>
      <w:marLeft w:val="0"/>
      <w:marRight w:val="0"/>
      <w:marTop w:val="0"/>
      <w:marBottom w:val="0"/>
      <w:divBdr>
        <w:top w:val="none" w:sz="0" w:space="0" w:color="auto"/>
        <w:left w:val="none" w:sz="0" w:space="0" w:color="auto"/>
        <w:bottom w:val="none" w:sz="0" w:space="0" w:color="auto"/>
        <w:right w:val="none" w:sz="0" w:space="0" w:color="auto"/>
      </w:divBdr>
      <w:divsChild>
        <w:div w:id="1877814077">
          <w:marLeft w:val="0"/>
          <w:marRight w:val="0"/>
          <w:marTop w:val="0"/>
          <w:marBottom w:val="0"/>
          <w:divBdr>
            <w:top w:val="none" w:sz="0" w:space="0" w:color="auto"/>
            <w:left w:val="none" w:sz="0" w:space="0" w:color="auto"/>
            <w:bottom w:val="none" w:sz="0" w:space="0" w:color="auto"/>
            <w:right w:val="none" w:sz="0" w:space="0" w:color="auto"/>
          </w:divBdr>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358B-0F32-4A57-90AC-90E2CD31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14</Pages>
  <Words>6719</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2024-08-06T11:14:00Z</dcterms:created>
  <dcterms:modified xsi:type="dcterms:W3CDTF">2024-08-06T11:14:00Z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