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CD" w:rsidRDefault="00251DCD" w:rsidP="00251DCD">
      <w:pPr>
        <w:shd w:val="clear" w:color="auto" w:fill="FFFFFF"/>
        <w:spacing w:after="0" w:line="288" w:lineRule="atLeast"/>
        <w:textAlignment w:val="baseline"/>
        <w:outlineLvl w:val="0"/>
        <w:rPr>
          <w:rFonts w:ascii="Open Sans" w:eastAsia="Times New Roman" w:hAnsi="Open Sans" w:cs="Arial"/>
          <w:b/>
          <w:bCs/>
          <w:caps/>
          <w:color w:val="548DD4" w:themeColor="text2" w:themeTint="99"/>
          <w:spacing w:val="8"/>
          <w:kern w:val="36"/>
          <w:sz w:val="28"/>
          <w:szCs w:val="28"/>
          <w:lang w:eastAsia="ru-RU"/>
        </w:rPr>
      </w:pPr>
      <w:bookmarkStart w:id="0" w:name="_GoBack"/>
      <w:bookmarkEnd w:id="0"/>
      <w:r w:rsidRPr="00251DCD">
        <w:rPr>
          <w:rFonts w:ascii="Open Sans" w:eastAsia="Times New Roman" w:hAnsi="Open Sans" w:cs="Arial"/>
          <w:b/>
          <w:bCs/>
          <w:caps/>
          <w:color w:val="000000"/>
          <w:spacing w:val="8"/>
          <w:kern w:val="36"/>
          <w:sz w:val="54"/>
          <w:szCs w:val="54"/>
          <w:lang w:eastAsia="ru-RU"/>
        </w:rPr>
        <w:br/>
      </w:r>
      <w:r w:rsidRPr="00251DCD">
        <w:rPr>
          <w:rFonts w:ascii="Open Sans" w:eastAsia="Times New Roman" w:hAnsi="Open Sans" w:cs="Arial"/>
          <w:b/>
          <w:bCs/>
          <w:caps/>
          <w:color w:val="548DD4" w:themeColor="text2" w:themeTint="99"/>
          <w:spacing w:val="8"/>
          <w:kern w:val="36"/>
          <w:sz w:val="28"/>
          <w:szCs w:val="28"/>
          <w:lang w:eastAsia="ru-RU"/>
        </w:rPr>
        <w:t>ПРАВА И ОБЯЗАННОСТИ НАНИМАТЕЛЕЙ В ОБЛАСТИ ОБЕСПЕЧЕНИЯ ЗАНЯТОСТИ НАСЕЛЕНИЯ</w:t>
      </w:r>
    </w:p>
    <w:p w:rsidR="00251DCD" w:rsidRPr="00251DCD" w:rsidRDefault="00251DCD" w:rsidP="00251DCD">
      <w:pPr>
        <w:shd w:val="clear" w:color="auto" w:fill="FFFFFF"/>
        <w:spacing w:after="0" w:line="288" w:lineRule="atLeast"/>
        <w:textAlignment w:val="baseline"/>
        <w:outlineLvl w:val="0"/>
        <w:rPr>
          <w:rFonts w:ascii="Open Sans" w:eastAsia="Times New Roman" w:hAnsi="Open Sans" w:cs="Arial"/>
          <w:b/>
          <w:bCs/>
          <w:caps/>
          <w:color w:val="548DD4" w:themeColor="text2" w:themeTint="99"/>
          <w:spacing w:val="8"/>
          <w:kern w:val="36"/>
          <w:sz w:val="28"/>
          <w:szCs w:val="28"/>
          <w:lang w:eastAsia="ru-RU"/>
        </w:rPr>
      </w:pPr>
    </w:p>
    <w:p w:rsidR="00251DCD" w:rsidRPr="00251DCD" w:rsidRDefault="00251DCD" w:rsidP="00251DC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Участие нанимателей в обеспечении занятости населения предусмотрено главой 5 Закона Республики Беларусь от 15.06.2006 года № 125-З «О занятости населения Республики Беларусь» в ред. Закона Республики Беларусь от 11.10.2024 N 36-З (далее – Закон)</w:t>
      </w:r>
      <w:r w:rsidRPr="00251D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251DCD" w:rsidRDefault="00251DCD" w:rsidP="00251DCD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DCD" w:rsidRPr="00251DCD" w:rsidRDefault="00251DCD" w:rsidP="00251DCD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>Основные права нанимателей в области обеспечения занятости населения (статья 34 Закона)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Наниматели имеют право:</w:t>
      </w:r>
    </w:p>
    <w:p w:rsidR="00251DCD" w:rsidRPr="00251DCD" w:rsidRDefault="00251DCD" w:rsidP="00251D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работу граждан, непосредственно обратившихся к ним, на равных условиях с гражданами, имеющими направления органов по труду, занятости и социальной защите;</w:t>
      </w:r>
    </w:p>
    <w:p w:rsidR="00251DCD" w:rsidRPr="00251DCD" w:rsidRDefault="00251DCD" w:rsidP="00251D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на безвозмездной основе от органов государственной службы занятости населения информацию о состоянии рынка труда;</w:t>
      </w:r>
    </w:p>
    <w:p w:rsidR="00251DCD" w:rsidRPr="00251DCD" w:rsidRDefault="00251DCD" w:rsidP="00251D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решения, действия (бездействие) органов государственной службы занятости населения и их должностных лиц в вышестоящие государственные органы (вышестоящим должностным лицам) и (или) в суд в порядке, установленном законодательными актами;</w:t>
      </w:r>
    </w:p>
    <w:p w:rsidR="00251DCD" w:rsidRPr="00251DCD" w:rsidRDefault="00251DCD" w:rsidP="00251D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гражданско-правовому договору либо информацию о рабочих местах, планируемых к созданию и замещению. Форма таких сведений, порядок ее заполнения и предоставления устанавливаются Министерством труда и социальной защиты.</w:t>
      </w:r>
    </w:p>
    <w:p w:rsidR="00251DCD" w:rsidRDefault="00251DCD" w:rsidP="00251D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51DCD" w:rsidRPr="00251DCD" w:rsidRDefault="00251DCD" w:rsidP="00251D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Обязанности нанимателей в области обеспечения занятости населения (статья 35 Закона)</w:t>
      </w:r>
    </w:p>
    <w:p w:rsidR="00251DCD" w:rsidRPr="00251DCD" w:rsidRDefault="00251DCD" w:rsidP="00251D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Наниматели обязаны: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проведении государственной политики в области содействия занятости населения на основе соблюдения законодательства о труде, условий трудовых договоров, коллективных договоров, соглашений;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в трудоустройстве, не допуская установления дискриминационных условий, ограничивающих гарантии реализации права на труд;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профессиональную подготовку, повышение квалификации, стажировку и переподготовку работников в соответствии с законодательством;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установленную броню приема на работу безработных и обязанных лиц;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установленную квоту для приема на работу инвалидов;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три месяца письменно уведомлять орган по труду, занятости и социальной защите по месту нахождения нанимателя и профсоюз о возможных массовых высвобождениях работников по форме, установленной Министерством труда и социальной защиты. Критерии массового высвобождения работников определяются Министерством труда и социальной защиты;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чем за два месяца до высвобождения работников по основаниям, предусмотренным пунктами 1 и 2 статьи 42 Трудового кодекса Республики Беларусь, письменно уведомлять об этом органы по труду, занятости и социальной защите по месту нахождения нанимателя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рабочего) 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размера их средней заработной платы по форме, установленной Министерством труда и социальной защиты;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работу по направлению органов по труду, занятости и социальной защите безработных, указанных в пункте 1 статьи 26 настоящего Закона, и обязанных лиц;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работу выпускников, которым место работы предоставлено путем распределения, трудоустройства в счет брони, перераспределения, а также направленных, перенаправленных на работу;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работу инвалидов, направленных органами по труду, занятости и социальной защите в счет установленной квоты для приема на работу инвалидов;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рабочие места (в том числе специализированные) для трудоустройства безработных, указанных в пункте 1 статьи 26 настоящего Закона, и обязанных лиц. Минимальное количество таких рабочих мест устанавливается решениями Минского городского исполнительного комитета, городских (городов областного подчинения), районных исполнительных комитетов;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рабочие места для трудоустройства работников, получивших инвалидность в результате трудового увечья или профессионального заболевания на данном производстве, связанных с исполнением ими трудовых обязанностей у данного нанимателя;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уведомлять органы по труду, занятости и социальной защите о наличии свободных рабочих мест (вакансий), за исключением указанных в части второй настоящего пункта, в течение пяти рабочих дней со дня их образования с указанием условий и 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оплаты труда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размещения этих сведений на информационном портале государственной службы занятости. 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сведения представляются в виде электронного документа, подписанного электронной цифровой подписью, выработанной с использованием личного ключа,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органы по труду, занятости и социальной защите о заполнении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в течение двух рабочих дней со дня их заполнения либо исключения из штатного расписания путем размещения сведений, подписанных электронной цифровой подписью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соответствующей требованиям, указанным в абзаце четырнадцатом настоящей части, на информационном портале государственной службы занятости.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установленными Минским городским исполнительным комитетом, городскими (городов областного подчинения), районными исполнительными комитетами;</w:t>
      </w:r>
      <w:proofErr w:type="gramEnd"/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ежедневной явкой на работу обязанных лиц, трудоустроенных по судебному постановлению о трудоустройстве, и информировать органы внутренних дел о неявке таких лиц на работу;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представлять в органы внутренних дел, органы по труду, занятости и социальной защите информацию об учете рабочего времени обязанных лиц, о 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нарушениях производственно-технологической, исполнительской и трудовой дисциплины обязанными лицами, в том числе повлекших уменьшение их заработной платы (табели использования рабочего времени, приказы об отстранении от выполнения работы и иные документы, подтверждающие факты нарушения производственно-технологической, исполнительской и трудовой дисциплины, применения мер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дисциплинарного взыскания);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органы по труду, занятости и социальной защите информацию в письменном виде, содержащую сведения о выделении и (или) создании рабочих ме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сч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установленной квоты для приема на работу инвалидов;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возместить фактические затраты органов по труду, занятости и социальной защите, связанные с организацией обучения безработных и иных граждан, в случае: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необоснованного отказа в приеме на работу по 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полученным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должности служащего (профессии рабочего), специальности, квалификации при заключении трехстороннего договора;</w:t>
      </w:r>
    </w:p>
    <w:p w:rsidR="00251DCD" w:rsidRPr="00251DCD" w:rsidRDefault="00251DCD" w:rsidP="00251D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незаконного увольнения в период установленного срока обязательной работы.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Наниматель вправе не уведомлять органы по труду, занятости и социальной защите о наличии свободных рабочих мест (вакансий), если работа по этой вакантной должности служащего (профессии рабочего) выполняется работником дополнительно наряду с его основной работой, определенной трудовым договором (должностной (рабочей) инструкцией), или сверх продолжительности рабочего времени по основной работе в соответствии с законодательством.</w:t>
      </w:r>
      <w:proofErr w:type="gramEnd"/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Наниматель обязан в день увольнения обязанного лица по основаниям, предусмотренным пунктами 1 и 2, абзацем пятым пункта 7 статьи 42, пунктами 2 и 7 статьи 44, пунктом 2 части первой статьи 47 Трудового кодекса Республики Беларусь, направить об этом информацию:</w:t>
      </w:r>
    </w:p>
    <w:p w:rsidR="00251DCD" w:rsidRPr="00251DCD" w:rsidRDefault="00251DCD" w:rsidP="00251D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 по труду, занятости и социальной защите и орган внутренних дел (если обязанное лицо было трудоустроено на основании судебного постановления о трудоустройстве) для обеспечения трудоустройства обязанного лица на новое место работы;</w:t>
      </w:r>
    </w:p>
    <w:p w:rsidR="00251DCD" w:rsidRPr="00251DCD" w:rsidRDefault="00251DCD" w:rsidP="00251D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взыскателю расходов по содержанию детей (если обязанное лицо на день увольнения в добровольном порядке возмещало такие расходы) для обращения в суд с заявлением о взыскании с обязанного лица расходов по содержанию детей и его трудоустройстве.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предоставления нанимателями информации о выделении и (или)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Беларусь.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сведений о наличии свободных рабочих мест (вакансий) и порядок их заполнения устанавливаются Министерством труда и социальной защиты.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Нанимателям запрещается в сведениях об имеющихся свободных рабочих местах (вакансиях) указывать дискриминационные условия (пол, расу, национальное и социальное происхождение, религиозные или политические убеждения, имущественное положение, возраст, недостатки физического или психического характера, не препятствующие исполнению соответствующих трудовых обязанностей, иные обстоятельства, не связанные с деловыми качествами и не обусловленные спецификой трудовой функции работника).</w:t>
      </w:r>
      <w:proofErr w:type="gramEnd"/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на работу гражданина, направленного органом по труду, занятости и социальной защите, наниматель в течение двух рабочих дней со дня трудоустройства гражданина информирует об этом орган по труду, занятости и социальной защите (с указанием даты его приема на работу) посредством информационного портала государственной службы занятости. Наниматели со списочной численностью работников не более пяти человек вправе в пятидневный срок возвратить в орган по труду, занятости 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социальной защите направление на работу с указанием даты приема гражданина на работу.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в приеме на работу гражданина, направленного органом по труду, занятости и социальной защите, уполномоченное должностное лицо нанимателя в направлении на работу делает отметку о дне явки гражданина и причине отказа ему в приеме на работу, заверяет ее личной подписью и возвращает это направление гражданину. Ответ по направлению на работу, выданному в электронном виде, направляется нанимателем в орган по труду, занятости и социальной защите посредством информационного портала государственной службы занятости в течение двух рабочих дней.</w:t>
      </w: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рабочих мест, созданных по решению Минского городского исполнительного комитета, городских (городов областного подчинения), районных исполнительных комитетов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этими органами.</w:t>
      </w:r>
    </w:p>
    <w:p w:rsid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</w:pPr>
    </w:p>
    <w:p w:rsidR="00251DCD" w:rsidRPr="00251DCD" w:rsidRDefault="00251DCD" w:rsidP="00251D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  <w:lang w:eastAsia="ru-RU"/>
        </w:rPr>
        <w:t>Используемые в Законе отдельные понятия, и их определения (статья 1 Закона):</w:t>
      </w:r>
    </w:p>
    <w:p w:rsidR="00251DCD" w:rsidRPr="00251DCD" w:rsidRDefault="00251DCD" w:rsidP="00251D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квота для приема на работу инвалидов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количество рабочих ме</w:t>
      </w:r>
      <w:proofErr w:type="gramStart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пр</w:t>
      </w:r>
      <w:proofErr w:type="gramEnd"/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оцентах от списочной численности работников, установленное Минским городским исполнительным комитетом, городскими (городов областного подчинения), районными исполнительными комитетами, которое наниматель обязан выделить и (или) создать для трудоустройства и занятости инвалидов;</w:t>
      </w:r>
    </w:p>
    <w:p w:rsidR="00251DCD" w:rsidRPr="00251DCD" w:rsidRDefault="00251DCD" w:rsidP="00251D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оплачиваемые временные работы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общедоступные виды работ, выполняемые по срочным трудовым договорам (за исключением контрактов) или гражданско-правовым договорам, имеющие полезную направленность и организуемые в качестве дополнительной материальной поддержки безработных и граждан, обратившихся по вопросам трудоустройства;</w:t>
      </w:r>
      <w:proofErr w:type="gramEnd"/>
    </w:p>
    <w:p w:rsidR="00251DCD" w:rsidRPr="00251DCD" w:rsidRDefault="00251DCD" w:rsidP="00251D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органы государственной службы занятости населения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Министерство труда и социальной защиты, комитеты по труду, занятости и социальной защите областных, Минского городского исполнительных комитетов, управления (отделы) по труду, занятости и социальной защите городских, районных исполнительных комитетов;</w:t>
      </w:r>
    </w:p>
    <w:p w:rsidR="00251DCD" w:rsidRPr="00251DCD" w:rsidRDefault="00251DCD" w:rsidP="00251D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работники, находящиеся под угрозой увольнения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работники, подлежащие увольнению по основаниям, предусмотренным пунктами 1 и 2 статьи 42 Трудового кодекса Республики Беларусь, либо работающие на условиях неполного рабочего времени по инициативе нанимателя, либо находящиеся в отпуске без сохранения или с частичным сохранением заработной платы, предоставленном по инициативе нанимателя, либо не работающие в связи с простоем не по вине работника;</w:t>
      </w:r>
      <w:proofErr w:type="gramEnd"/>
    </w:p>
    <w:p w:rsidR="00251DCD" w:rsidRPr="00251DCD" w:rsidRDefault="00251DCD" w:rsidP="00251D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свободное рабочее место (вакансия)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предусмотренная штатным расписанием должность служащего (профессия рабочего), на которую не принят работник по трудовому договору;</w:t>
      </w:r>
    </w:p>
    <w:p w:rsidR="00251DCD" w:rsidRPr="00251DCD" w:rsidRDefault="00251DCD" w:rsidP="00251DC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субсидируемое рабочее место </w:t>
      </w:r>
      <w:r w:rsidRPr="0025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рабочее место для трудоустройства отдельных категорий безработных и граждан, обратившихся по вопросам трудоустройства, с частичной компенсацией (финансированием) нанимателям затрат на оплату труда таких лиц</w:t>
      </w:r>
    </w:p>
    <w:p w:rsidR="002D22E4" w:rsidRPr="00251DCD" w:rsidRDefault="002D22E4" w:rsidP="0025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22E4" w:rsidRPr="0025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6F9"/>
    <w:multiLevelType w:val="multilevel"/>
    <w:tmpl w:val="701A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E34416"/>
    <w:multiLevelType w:val="multilevel"/>
    <w:tmpl w:val="A72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21C8F"/>
    <w:multiLevelType w:val="multilevel"/>
    <w:tmpl w:val="BFA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E6224A"/>
    <w:multiLevelType w:val="multilevel"/>
    <w:tmpl w:val="4AB2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6"/>
    <w:rsid w:val="00251DCD"/>
    <w:rsid w:val="002B7DDA"/>
    <w:rsid w:val="002D22E4"/>
    <w:rsid w:val="003368A7"/>
    <w:rsid w:val="00914B86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1924</Words>
  <Characters>10972</Characters>
  <Application>Microsoft Office Word</Application>
  <DocSecurity>0</DocSecurity>
  <Lines>91</Lines>
  <Paragraphs>25</Paragraphs>
  <ScaleCrop>false</ScaleCrop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2026-02-27T07:12:00Z</dcterms:created>
  <dcterms:modified xsi:type="dcterms:W3CDTF">2026-02-27T07:19:00Z</dcterms:modified>
</cp:coreProperties>
</file>