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AAE" w:rsidRPr="00074859" w:rsidRDefault="0077783B" w:rsidP="00074859">
      <w:pPr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Предоставление а</w:t>
      </w:r>
      <w:r w:rsidR="00074859" w:rsidRPr="00074859">
        <w:rPr>
          <w:color w:val="000000"/>
          <w:sz w:val="30"/>
          <w:szCs w:val="30"/>
        </w:rPr>
        <w:t>рендно</w:t>
      </w:r>
      <w:r>
        <w:rPr>
          <w:color w:val="000000"/>
          <w:sz w:val="30"/>
          <w:szCs w:val="30"/>
        </w:rPr>
        <w:t>го</w:t>
      </w:r>
      <w:r w:rsidR="00074859" w:rsidRPr="00074859">
        <w:rPr>
          <w:color w:val="000000"/>
          <w:sz w:val="30"/>
          <w:szCs w:val="30"/>
        </w:rPr>
        <w:t xml:space="preserve"> жиль</w:t>
      </w:r>
      <w:r>
        <w:rPr>
          <w:color w:val="000000"/>
          <w:sz w:val="30"/>
          <w:szCs w:val="30"/>
        </w:rPr>
        <w:t>я</w:t>
      </w:r>
    </w:p>
    <w:p w:rsidR="00074859" w:rsidRDefault="00074859" w:rsidP="00074859">
      <w:pPr>
        <w:ind w:firstLine="709"/>
        <w:jc w:val="center"/>
        <w:rPr>
          <w:color w:val="000000"/>
          <w:sz w:val="28"/>
          <w:szCs w:val="28"/>
        </w:rPr>
      </w:pP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У</w:t>
      </w:r>
      <w:r w:rsidR="00074859">
        <w:rPr>
          <w:rFonts w:ascii="Times New Roman" w:hAnsi="Times New Roman" w:cs="Times New Roman"/>
          <w:sz w:val="30"/>
          <w:szCs w:val="30"/>
        </w:rPr>
        <w:t xml:space="preserve">лучшить жилищные условия граждан можно </w:t>
      </w:r>
      <w:r w:rsidRPr="00074859">
        <w:rPr>
          <w:rFonts w:ascii="Times New Roman" w:hAnsi="Times New Roman" w:cs="Times New Roman"/>
          <w:sz w:val="30"/>
          <w:szCs w:val="30"/>
        </w:rPr>
        <w:t>путем получения в</w:t>
      </w:r>
      <w:r w:rsidR="006449DC">
        <w:rPr>
          <w:rFonts w:ascii="Times New Roman" w:hAnsi="Times New Roman" w:cs="Times New Roman"/>
          <w:sz w:val="30"/>
          <w:szCs w:val="30"/>
        </w:rPr>
        <w:t> </w:t>
      </w:r>
      <w:r w:rsidRPr="00074859">
        <w:rPr>
          <w:rFonts w:ascii="Times New Roman" w:hAnsi="Times New Roman" w:cs="Times New Roman"/>
          <w:sz w:val="30"/>
          <w:szCs w:val="30"/>
        </w:rPr>
        <w:t xml:space="preserve">пользование </w:t>
      </w:r>
      <w:r w:rsidRPr="00074859">
        <w:rPr>
          <w:rFonts w:ascii="Times New Roman" w:hAnsi="Times New Roman" w:cs="Times New Roman"/>
          <w:b/>
          <w:sz w:val="30"/>
          <w:szCs w:val="30"/>
        </w:rPr>
        <w:t>арендного жилья</w:t>
      </w:r>
      <w:r w:rsidR="001C7964"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Арендное жилье вы не сможете приватизировать, продать, обменять либо передать по наследству.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Получить во владение и пользование арендное жилье может любой гражданин. Однако преимущественное право на это имеют определенные категории граждан.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 первую очередь государственное арендное жилье имеют право получить на время трудовых отношений молодые специалисты, обучавшиеся на бюджете, а также другие категории граждан, не</w:t>
      </w:r>
      <w:r w:rsidR="006449DC">
        <w:rPr>
          <w:rFonts w:ascii="Times New Roman" w:hAnsi="Times New Roman" w:cs="Times New Roman"/>
          <w:sz w:val="30"/>
          <w:szCs w:val="30"/>
        </w:rPr>
        <w:t> </w:t>
      </w:r>
      <w:r w:rsidRPr="00074859">
        <w:rPr>
          <w:rFonts w:ascii="Times New Roman" w:hAnsi="Times New Roman" w:cs="Times New Roman"/>
          <w:sz w:val="30"/>
          <w:szCs w:val="30"/>
        </w:rPr>
        <w:t>имеющие жилья по месту работы или службы  (статья 111 Жилищного кодекса Республики Беларусь</w:t>
      </w:r>
      <w:r w:rsidR="00074859">
        <w:rPr>
          <w:rFonts w:ascii="Times New Roman" w:hAnsi="Times New Roman" w:cs="Times New Roman"/>
          <w:sz w:val="30"/>
          <w:szCs w:val="30"/>
        </w:rPr>
        <w:t xml:space="preserve">, </w:t>
      </w:r>
      <w:r w:rsidR="00E72193">
        <w:rPr>
          <w:rFonts w:ascii="Times New Roman" w:hAnsi="Times New Roman" w:cs="Times New Roman"/>
          <w:sz w:val="30"/>
          <w:szCs w:val="30"/>
        </w:rPr>
        <w:t xml:space="preserve">Указ Президента Республики Беларусь от </w:t>
      </w:r>
      <w:r w:rsidR="00E72193">
        <w:rPr>
          <w:rFonts w:ascii="Times New Roman" w:hAnsi="Times New Roman"/>
          <w:sz w:val="30"/>
          <w:szCs w:val="30"/>
        </w:rPr>
        <w:t xml:space="preserve">27 января 2025 г. № 38 «Об особенностях предоставления и использования арендного жилья», </w:t>
      </w:r>
      <w:r w:rsidR="00074859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12 июня 2020 г. № 339 «О</w:t>
      </w:r>
      <w:r w:rsidR="006449DC">
        <w:rPr>
          <w:rFonts w:ascii="Times New Roman" w:hAnsi="Times New Roman" w:cs="Times New Roman"/>
          <w:sz w:val="30"/>
          <w:szCs w:val="30"/>
        </w:rPr>
        <w:t> </w:t>
      </w:r>
      <w:r w:rsidR="00074859">
        <w:rPr>
          <w:rFonts w:ascii="Times New Roman" w:hAnsi="Times New Roman" w:cs="Times New Roman"/>
          <w:sz w:val="30"/>
          <w:szCs w:val="30"/>
        </w:rPr>
        <w:t>гражданах, имеющих первоочередное право на предоставление арендного жилья»</w:t>
      </w:r>
      <w:r w:rsidRPr="00074859">
        <w:rPr>
          <w:rFonts w:ascii="Times New Roman" w:hAnsi="Times New Roman" w:cs="Times New Roman"/>
          <w:sz w:val="30"/>
          <w:szCs w:val="30"/>
        </w:rPr>
        <w:t>).</w:t>
      </w:r>
    </w:p>
    <w:p w:rsidR="008B0F24" w:rsidRPr="00074859" w:rsidRDefault="00043AAE" w:rsidP="006425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Во вторую очередь арендное жилье получают граждане, состоящие на учете</w:t>
      </w:r>
      <w:r w:rsidR="004D576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D576B">
        <w:rPr>
          <w:rFonts w:ascii="Times New Roman" w:hAnsi="Times New Roman" w:cs="Times New Roman"/>
          <w:sz w:val="30"/>
          <w:szCs w:val="30"/>
        </w:rPr>
        <w:t>нуждающихся  улучшении</w:t>
      </w:r>
      <w:proofErr w:type="gramEnd"/>
      <w:r w:rsidR="004D576B">
        <w:rPr>
          <w:rFonts w:ascii="Times New Roman" w:hAnsi="Times New Roman" w:cs="Times New Roman"/>
          <w:sz w:val="30"/>
          <w:szCs w:val="30"/>
        </w:rPr>
        <w:t xml:space="preserve"> жилищных условий</w:t>
      </w:r>
      <w:r w:rsidR="008B0F24" w:rsidRPr="00074859">
        <w:rPr>
          <w:rFonts w:ascii="Times New Roman" w:hAnsi="Times New Roman" w:cs="Times New Roman"/>
          <w:sz w:val="30"/>
          <w:szCs w:val="30"/>
        </w:rPr>
        <w:t>, согласно очередности исходя из даты принятия на учет.</w:t>
      </w:r>
      <w:r w:rsidRPr="00074859">
        <w:rPr>
          <w:rFonts w:ascii="Times New Roman" w:hAnsi="Times New Roman" w:cs="Times New Roman"/>
          <w:sz w:val="30"/>
          <w:szCs w:val="30"/>
        </w:rPr>
        <w:t xml:space="preserve"> И только при</w:t>
      </w:r>
      <w:r w:rsidR="006449DC">
        <w:rPr>
          <w:rFonts w:ascii="Times New Roman" w:hAnsi="Times New Roman" w:cs="Times New Roman"/>
          <w:sz w:val="30"/>
          <w:szCs w:val="30"/>
        </w:rPr>
        <w:t> </w:t>
      </w:r>
      <w:r w:rsidRPr="00074859">
        <w:rPr>
          <w:rFonts w:ascii="Times New Roman" w:hAnsi="Times New Roman" w:cs="Times New Roman"/>
          <w:sz w:val="30"/>
          <w:szCs w:val="30"/>
        </w:rPr>
        <w:t xml:space="preserve">отсутствии заявлений от указанных категорий арендное жилье может быть предоставлено остальным гражданам </w:t>
      </w:r>
      <w:r w:rsidR="008B0F24" w:rsidRPr="00074859">
        <w:rPr>
          <w:rFonts w:ascii="Times New Roman" w:hAnsi="Times New Roman" w:cs="Times New Roman"/>
          <w:sz w:val="30"/>
          <w:szCs w:val="30"/>
        </w:rPr>
        <w:t>(в порядке очередности подачи заявления о предоставлении арендного жилья)</w:t>
      </w:r>
      <w:r w:rsidR="001C7964"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Для того чтобы иметь возможность претендовать на получение государственного арендного жилья, необходимо прид</w:t>
      </w:r>
      <w:r w:rsidR="001C7964" w:rsidRPr="00074859">
        <w:rPr>
          <w:rFonts w:ascii="Times New Roman" w:hAnsi="Times New Roman" w:cs="Times New Roman"/>
          <w:sz w:val="30"/>
          <w:szCs w:val="30"/>
        </w:rPr>
        <w:t>ерживаться следующего алгоритма:</w:t>
      </w:r>
    </w:p>
    <w:p w:rsidR="008B0F24" w:rsidRPr="00074859" w:rsidRDefault="008B0F24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1. </w:t>
      </w:r>
      <w:r w:rsidR="00043AAE"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Узнать о наличии арендного жилья.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Информацию о наличии свободного арендного жилья вы можете узнать в интернете на официальн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ом 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сайте </w:t>
      </w:r>
      <w:proofErr w:type="spellStart"/>
      <w:r w:rsidRPr="00074859">
        <w:rPr>
          <w:rFonts w:ascii="Times New Roman" w:hAnsi="Times New Roman" w:cs="Times New Roman"/>
          <w:iCs/>
          <w:sz w:val="30"/>
          <w:szCs w:val="30"/>
        </w:rPr>
        <w:t>Сморгонского</w:t>
      </w:r>
      <w:proofErr w:type="spellEnd"/>
      <w:r w:rsidRPr="00074859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gramStart"/>
      <w:r w:rsidRPr="00074859">
        <w:rPr>
          <w:rFonts w:ascii="Times New Roman" w:hAnsi="Times New Roman" w:cs="Times New Roman"/>
          <w:iCs/>
          <w:sz w:val="30"/>
          <w:szCs w:val="30"/>
        </w:rPr>
        <w:t>райисполкома  в</w:t>
      </w:r>
      <w:proofErr w:type="gramEnd"/>
      <w:r w:rsidRPr="00074859">
        <w:rPr>
          <w:rFonts w:ascii="Times New Roman" w:hAnsi="Times New Roman" w:cs="Times New Roman"/>
          <w:iCs/>
          <w:sz w:val="30"/>
          <w:szCs w:val="30"/>
        </w:rPr>
        <w:t xml:space="preserve"> разделе "Актуально". 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Информационное сообщение позволит вам узнать о месте нахождения жилья и его характеристиках (обшей площади, количестве комнат и пр.), о размерах арендной платы и сроках обращения за</w:t>
      </w:r>
      <w:r w:rsidR="006449DC">
        <w:rPr>
          <w:rFonts w:ascii="Times New Roman" w:hAnsi="Times New Roman" w:cs="Times New Roman"/>
          <w:iCs/>
          <w:sz w:val="30"/>
          <w:szCs w:val="30"/>
        </w:rPr>
        <w:t> </w:t>
      </w:r>
      <w:r w:rsidRPr="00074859">
        <w:rPr>
          <w:rFonts w:ascii="Times New Roman" w:hAnsi="Times New Roman" w:cs="Times New Roman"/>
          <w:iCs/>
          <w:sz w:val="30"/>
          <w:szCs w:val="30"/>
        </w:rPr>
        <w:t>предоставлением жилья</w:t>
      </w:r>
      <w:r w:rsidR="001C7964" w:rsidRPr="00074859">
        <w:rPr>
          <w:rFonts w:ascii="Times New Roman" w:hAnsi="Times New Roman" w:cs="Times New Roman"/>
          <w:iCs/>
          <w:sz w:val="30"/>
          <w:szCs w:val="30"/>
        </w:rPr>
        <w:t>.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:rsidR="00043AAE" w:rsidRPr="00074859" w:rsidRDefault="008B0F24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2. </w:t>
      </w:r>
      <w:r w:rsidR="00043AAE"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Обратиться в исполком.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После размещения информации о свободных арендных квартирах вы можете подать заявление на предоставление конкретного жилого помещения в исполком по месту нахождения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 жилья</w:t>
      </w:r>
      <w:r w:rsidRPr="00074859">
        <w:rPr>
          <w:rFonts w:ascii="Times New Roman" w:hAnsi="Times New Roman" w:cs="Times New Roman"/>
          <w:sz w:val="30"/>
          <w:szCs w:val="30"/>
        </w:rPr>
        <w:t xml:space="preserve">. При себе необходимо иметь только паспорт или иной документ, удостоверяющий личность, </w:t>
      </w:r>
      <w:r w:rsidR="00997C74">
        <w:rPr>
          <w:rFonts w:ascii="Times New Roman" w:hAnsi="Times New Roman" w:cs="Times New Roman"/>
          <w:sz w:val="30"/>
          <w:szCs w:val="30"/>
        </w:rPr>
        <w:t>бланк</w:t>
      </w:r>
      <w:r w:rsidRPr="00074859">
        <w:rPr>
          <w:rFonts w:ascii="Times New Roman" w:hAnsi="Times New Roman" w:cs="Times New Roman"/>
          <w:sz w:val="30"/>
          <w:szCs w:val="30"/>
        </w:rPr>
        <w:t xml:space="preserve"> заявления предоставят на месте.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Обратите внимание!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/>
          <w:iCs/>
          <w:sz w:val="30"/>
          <w:szCs w:val="30"/>
        </w:rPr>
        <w:t xml:space="preserve">Ведение </w:t>
      </w:r>
      <w:r w:rsidRPr="006366E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отдельного списка</w:t>
      </w:r>
      <w:r w:rsidRPr="00074859">
        <w:rPr>
          <w:rFonts w:ascii="Times New Roman" w:hAnsi="Times New Roman" w:cs="Times New Roman"/>
          <w:i/>
          <w:iCs/>
          <w:sz w:val="30"/>
          <w:szCs w:val="30"/>
        </w:rPr>
        <w:t xml:space="preserve"> граждан, желающих получить арендное жилье, </w:t>
      </w:r>
      <w:r w:rsidRPr="006366E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 предусмотрено</w:t>
      </w:r>
      <w:r w:rsidRPr="00074859">
        <w:rPr>
          <w:rFonts w:ascii="Times New Roman" w:hAnsi="Times New Roman" w:cs="Times New Roman"/>
          <w:i/>
          <w:iCs/>
          <w:sz w:val="30"/>
          <w:szCs w:val="30"/>
        </w:rPr>
        <w:t xml:space="preserve"> законодательством, поэтому вы не можете подать заявление до размещения информации о наличии такого жилья.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Ваше заявление будет рассмотрено в течение одн</w:t>
      </w:r>
      <w:r w:rsidR="001C7964" w:rsidRPr="00074859">
        <w:rPr>
          <w:rFonts w:ascii="Times New Roman" w:hAnsi="Times New Roman" w:cs="Times New Roman"/>
          <w:sz w:val="30"/>
          <w:szCs w:val="30"/>
        </w:rPr>
        <w:t>ого месяца с</w:t>
      </w:r>
      <w:r w:rsidR="006449DC">
        <w:rPr>
          <w:rFonts w:ascii="Times New Roman" w:hAnsi="Times New Roman" w:cs="Times New Roman"/>
          <w:sz w:val="30"/>
          <w:szCs w:val="30"/>
        </w:rPr>
        <w:t> </w:t>
      </w:r>
      <w:r w:rsidR="001C7964" w:rsidRPr="00074859">
        <w:rPr>
          <w:rFonts w:ascii="Times New Roman" w:hAnsi="Times New Roman" w:cs="Times New Roman"/>
          <w:sz w:val="30"/>
          <w:szCs w:val="30"/>
        </w:rPr>
        <w:t>момента его подачи</w:t>
      </w:r>
      <w:r w:rsidR="006366EE">
        <w:rPr>
          <w:rFonts w:ascii="Times New Roman" w:hAnsi="Times New Roman" w:cs="Times New Roman"/>
          <w:sz w:val="30"/>
          <w:szCs w:val="30"/>
        </w:rPr>
        <w:t xml:space="preserve"> либо в течение 10 рабочих дней, если арендная квартира расположена во вновь построенном многоквартирном жилом доме, финансирование строительство которого осуществлялось за счет бюджетных средств, средств, полученных от предоставления арендного жилья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Если на жилое помещение претендуют несколько граждан, нуждающихся в улучшении жилищных условий, то оно предоставляется в порядке очередности исходя из даты их постановки на очередь</w:t>
      </w:r>
      <w:r w:rsidR="008B0F24" w:rsidRPr="00074859">
        <w:rPr>
          <w:rFonts w:ascii="Times New Roman" w:hAnsi="Times New Roman" w:cs="Times New Roman"/>
          <w:iCs/>
          <w:sz w:val="30"/>
          <w:szCs w:val="30"/>
        </w:rPr>
        <w:t>.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 Если</w:t>
      </w:r>
      <w:r w:rsidR="006449DC">
        <w:rPr>
          <w:rFonts w:ascii="Times New Roman" w:hAnsi="Times New Roman" w:cs="Times New Roman"/>
          <w:iCs/>
          <w:sz w:val="30"/>
          <w:szCs w:val="30"/>
        </w:rPr>
        <w:t> </w:t>
      </w:r>
      <w:r w:rsidRPr="00074859">
        <w:rPr>
          <w:rFonts w:ascii="Times New Roman" w:hAnsi="Times New Roman" w:cs="Times New Roman"/>
          <w:iCs/>
          <w:sz w:val="30"/>
          <w:szCs w:val="30"/>
        </w:rPr>
        <w:t>заявлений от таких граждан нет, то жилье предоставляется исходя из</w:t>
      </w:r>
      <w:r w:rsidR="006449DC">
        <w:rPr>
          <w:rFonts w:ascii="Times New Roman" w:hAnsi="Times New Roman" w:cs="Times New Roman"/>
          <w:iCs/>
          <w:sz w:val="30"/>
          <w:szCs w:val="30"/>
        </w:rPr>
        <w:t> </w:t>
      </w:r>
      <w:r w:rsidRPr="00074859">
        <w:rPr>
          <w:rFonts w:ascii="Times New Roman" w:hAnsi="Times New Roman" w:cs="Times New Roman"/>
          <w:iCs/>
          <w:sz w:val="30"/>
          <w:szCs w:val="30"/>
        </w:rPr>
        <w:t>очередности поступления заявлений.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Договор найма может быть заключен с вами не более чем на 5 лет. В случае получения жилья на время трудовых (служебных) отношений договор закл</w:t>
      </w:r>
      <w:r w:rsidR="008B0F24" w:rsidRPr="00074859">
        <w:rPr>
          <w:rFonts w:ascii="Times New Roman" w:hAnsi="Times New Roman" w:cs="Times New Roman"/>
          <w:sz w:val="30"/>
          <w:szCs w:val="30"/>
        </w:rPr>
        <w:t>ючается на срок таких отношений</w:t>
      </w:r>
      <w:r w:rsidRPr="00074859">
        <w:rPr>
          <w:rFonts w:ascii="Times New Roman" w:hAnsi="Times New Roman" w:cs="Times New Roman"/>
          <w:sz w:val="30"/>
          <w:szCs w:val="30"/>
        </w:rPr>
        <w:t>. Если вы регулярно вносите оплату, не нарушаете правила пользования жилым помещением, то имеете право на заключени</w:t>
      </w:r>
      <w:r w:rsidR="008B0F24" w:rsidRPr="00074859">
        <w:rPr>
          <w:rFonts w:ascii="Times New Roman" w:hAnsi="Times New Roman" w:cs="Times New Roman"/>
          <w:sz w:val="30"/>
          <w:szCs w:val="30"/>
        </w:rPr>
        <w:t>е договора найма на новый срок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Помимо платы за пользование арендным жильем, вам необходимо также оплачивать жилищно-коммунальные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 услуги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заметку</w:t>
      </w:r>
    </w:p>
    <w:p w:rsidR="00043AAE" w:rsidRDefault="00043AAE" w:rsidP="004D576B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074859">
        <w:rPr>
          <w:rFonts w:ascii="Times New Roman" w:hAnsi="Times New Roman" w:cs="Times New Roman"/>
          <w:i/>
          <w:iCs/>
          <w:sz w:val="30"/>
          <w:szCs w:val="30"/>
        </w:rPr>
        <w:t>Если вы имеете право на социальное жилье, то арендную квартиру можно перевести в разряд такого жилья.</w:t>
      </w:r>
    </w:p>
    <w:p w:rsidR="006425D8" w:rsidRPr="00074859" w:rsidRDefault="006425D8" w:rsidP="006425D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Обратите внимание!</w:t>
      </w:r>
    </w:p>
    <w:p w:rsidR="00EF44C0" w:rsidRDefault="00EF44C0" w:rsidP="004D576B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color w:val="333333"/>
          <w:sz w:val="30"/>
          <w:szCs w:val="30"/>
        </w:rPr>
        <w:t xml:space="preserve">29 апреля 2025 г. вступил в силу </w:t>
      </w:r>
      <w:r>
        <w:rPr>
          <w:rFonts w:ascii="Times New Roman" w:hAnsi="Times New Roman" w:cs="Times New Roman"/>
          <w:sz w:val="30"/>
          <w:szCs w:val="30"/>
        </w:rPr>
        <w:t xml:space="preserve">Указ Президента Республики Беларусь от </w:t>
      </w:r>
      <w:r>
        <w:rPr>
          <w:rFonts w:ascii="Times New Roman" w:hAnsi="Times New Roman"/>
          <w:sz w:val="30"/>
          <w:szCs w:val="30"/>
        </w:rPr>
        <w:t>27 января 2025 г. № 38 «Об особенностях предоставления и использования арендного жилья»</w:t>
      </w:r>
      <w:r>
        <w:rPr>
          <w:rFonts w:ascii="Times New Roman" w:hAnsi="Times New Roman"/>
          <w:sz w:val="30"/>
          <w:szCs w:val="30"/>
        </w:rPr>
        <w:t xml:space="preserve"> (далее – Указ № 38). 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В Указе</w:t>
      </w:r>
      <w:r>
        <w:rPr>
          <w:rFonts w:ascii="Times New Roman" w:hAnsi="Times New Roman" w:cs="Times New Roman"/>
          <w:color w:val="333333"/>
          <w:sz w:val="30"/>
          <w:szCs w:val="30"/>
        </w:rPr>
        <w:t xml:space="preserve"> № </w:t>
      </w:r>
      <w:proofErr w:type="gramStart"/>
      <w:r>
        <w:rPr>
          <w:rFonts w:ascii="Times New Roman" w:hAnsi="Times New Roman" w:cs="Times New Roman"/>
          <w:color w:val="333333"/>
          <w:sz w:val="30"/>
          <w:szCs w:val="30"/>
        </w:rPr>
        <w:t xml:space="preserve">38 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 закреп</w:t>
      </w:r>
      <w:r w:rsidR="00195091">
        <w:rPr>
          <w:rFonts w:ascii="Times New Roman" w:hAnsi="Times New Roman" w:cs="Times New Roman"/>
          <w:color w:val="333333"/>
          <w:sz w:val="30"/>
          <w:szCs w:val="30"/>
        </w:rPr>
        <w:t>лены</w:t>
      </w:r>
      <w:proofErr w:type="gramEnd"/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 нормы, предусматривающие полномочия местных исполнительных и распорядительных органов по принятию решений о</w:t>
      </w:r>
      <w:r w:rsidR="006449DC">
        <w:rPr>
          <w:rFonts w:ascii="Times New Roman" w:hAnsi="Times New Roman" w:cs="Times New Roman"/>
          <w:color w:val="333333"/>
          <w:sz w:val="30"/>
          <w:szCs w:val="30"/>
        </w:rPr>
        <w:t> 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предоставлении данного жилья в возведенных  многоквартирных жилых домах типовых потребительских качеств </w:t>
      </w:r>
      <w:r w:rsidR="00195091">
        <w:rPr>
          <w:rFonts w:ascii="Times New Roman" w:hAnsi="Times New Roman" w:cs="Times New Roman"/>
          <w:color w:val="333333"/>
          <w:sz w:val="30"/>
          <w:szCs w:val="30"/>
        </w:rPr>
        <w:t xml:space="preserve">гражданам </w:t>
      </w:r>
      <w:r w:rsidR="00195091">
        <w:rPr>
          <w:rFonts w:ascii="Times New Roman" w:hAnsi="Times New Roman"/>
          <w:sz w:val="30"/>
          <w:szCs w:val="30"/>
        </w:rPr>
        <w:t>наиболее востребованных должностей служащих (профессий рабочих)</w:t>
      </w:r>
      <w:r w:rsidR="00195091">
        <w:rPr>
          <w:rFonts w:ascii="Times New Roman" w:hAnsi="Times New Roman"/>
          <w:sz w:val="30"/>
          <w:szCs w:val="30"/>
        </w:rPr>
        <w:t>.</w:t>
      </w:r>
    </w:p>
    <w:p w:rsidR="00195091" w:rsidRDefault="00195091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Указом </w:t>
      </w:r>
      <w:r>
        <w:rPr>
          <w:rFonts w:ascii="Times New Roman" w:hAnsi="Times New Roman" w:cs="Times New Roman"/>
          <w:color w:val="333333"/>
          <w:sz w:val="30"/>
          <w:szCs w:val="30"/>
        </w:rPr>
        <w:t xml:space="preserve">№ 38 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предусмотрено, что арендное жилье коммунального жилищного фонда по решениям районных, городских исполнительных комитетов, администраций районов г. Минска может быть предоставлено гражданам наиболее востребованных должностей служащих (профессий рабочих) в связи с характером трудовых 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lastRenderedPageBreak/>
        <w:t>(служебных) отношений, в первую очередь, при отсутствии у них, а</w:t>
      </w:r>
      <w:r w:rsidR="006449DC">
        <w:rPr>
          <w:rFonts w:ascii="Times New Roman" w:hAnsi="Times New Roman" w:cs="Times New Roman"/>
          <w:color w:val="333333"/>
          <w:sz w:val="30"/>
          <w:szCs w:val="30"/>
        </w:rPr>
        <w:t> 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также у членов их семей, которым совместно с указанными гражданами предоставляется арендное жилье, других жилых помещений в собственности (долей в праве общей собственности на</w:t>
      </w:r>
      <w:r w:rsidR="006449DC">
        <w:rPr>
          <w:rFonts w:ascii="Times New Roman" w:hAnsi="Times New Roman" w:cs="Times New Roman"/>
          <w:color w:val="333333"/>
          <w:sz w:val="30"/>
          <w:szCs w:val="30"/>
        </w:rPr>
        <w:t> 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жилые помещения) и (или) во владении и пользовании в населенном пункте по месту работы (службы), за исключением жилых помещений, занимаемых ими по договору найма жилого помещения в общежитии.</w:t>
      </w:r>
    </w:p>
    <w:p w:rsidR="004D576B" w:rsidRDefault="004D576B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3F2ACA">
        <w:rPr>
          <w:rFonts w:ascii="Times New Roman" w:hAnsi="Times New Roman" w:cs="Times New Roman"/>
          <w:color w:val="333333"/>
          <w:sz w:val="30"/>
          <w:szCs w:val="30"/>
        </w:rPr>
        <w:t>При этом доля возводимого коммунального жилищного фонда, предназначенного для предоставления на условиях договора найма арендного жилья вышеназванным категориям граждан, ежегодно определяется областными, Минским городским исполнительными комитетами</w:t>
      </w:r>
      <w:r>
        <w:rPr>
          <w:rFonts w:ascii="Times New Roman" w:hAnsi="Times New Roman" w:cs="Times New Roman"/>
          <w:color w:val="333333"/>
          <w:sz w:val="30"/>
          <w:szCs w:val="30"/>
        </w:rPr>
        <w:t>.</w:t>
      </w:r>
    </w:p>
    <w:p w:rsidR="004D576B" w:rsidRDefault="004D576B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3F2ACA">
        <w:rPr>
          <w:rFonts w:ascii="Times New Roman" w:hAnsi="Times New Roman" w:cs="Times New Roman"/>
          <w:color w:val="333333"/>
          <w:sz w:val="30"/>
          <w:szCs w:val="30"/>
        </w:rPr>
        <w:t>Предоставление арендного жилья гражданам наиболее востребованных должностей служащих (профессий рабочих) осуществля</w:t>
      </w:r>
      <w:r>
        <w:rPr>
          <w:rFonts w:ascii="Times New Roman" w:hAnsi="Times New Roman" w:cs="Times New Roman"/>
          <w:color w:val="333333"/>
          <w:sz w:val="30"/>
          <w:szCs w:val="30"/>
        </w:rPr>
        <w:t>е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т</w:t>
      </w:r>
      <w:r>
        <w:rPr>
          <w:rFonts w:ascii="Times New Roman" w:hAnsi="Times New Roman" w:cs="Times New Roman"/>
          <w:color w:val="333333"/>
          <w:sz w:val="30"/>
          <w:szCs w:val="30"/>
        </w:rPr>
        <w:t>ся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 районными, городскими исполнительными комитетами, администрациями районов г. Минска по спискам, формируемым на</w:t>
      </w:r>
      <w:r w:rsidR="006449DC">
        <w:rPr>
          <w:rFonts w:ascii="Times New Roman" w:hAnsi="Times New Roman" w:cs="Times New Roman"/>
          <w:color w:val="333333"/>
          <w:sz w:val="30"/>
          <w:szCs w:val="30"/>
        </w:rPr>
        <w:t> 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основании индивидуальных ходатайств государственных органов </w:t>
      </w:r>
      <w:proofErr w:type="spellStart"/>
      <w:r w:rsidRPr="006449DC">
        <w:t>иорганизаций</w:t>
      </w:r>
      <w:proofErr w:type="spellEnd"/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, с которыми эти граждане состоят в трудовых отношениях, </w:t>
      </w:r>
      <w:proofErr w:type="spellStart"/>
      <w:r w:rsidRPr="006449DC">
        <w:t>впорядке</w:t>
      </w:r>
      <w:proofErr w:type="spellEnd"/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 поступления таких ходатайств. Данная мера позволит объективно оценивать ситуацию с распределением арендного фонда.</w:t>
      </w:r>
    </w:p>
    <w:p w:rsidR="004D576B" w:rsidRDefault="004D576B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3F2ACA">
        <w:rPr>
          <w:rFonts w:ascii="Times New Roman" w:hAnsi="Times New Roman" w:cs="Times New Roman"/>
          <w:color w:val="333333"/>
          <w:sz w:val="30"/>
          <w:szCs w:val="30"/>
        </w:rPr>
        <w:t>В Указе</w:t>
      </w:r>
      <w:r w:rsidR="00D3487A">
        <w:rPr>
          <w:rFonts w:ascii="Times New Roman" w:hAnsi="Times New Roman" w:cs="Times New Roman"/>
          <w:color w:val="333333"/>
          <w:sz w:val="30"/>
          <w:szCs w:val="30"/>
        </w:rPr>
        <w:t xml:space="preserve"> № 38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 xml:space="preserve"> определена компетенция местных исполнительных и распорядительных органов по утверждению перечней должностей служащих (профессий рабочих) по согласованию с органами по труду, занятости и социальной защите, иными заинтересованными структурными подразделениями областных исполнительных комитетов, осуществляющими государственно-властные полномочия в</w:t>
      </w:r>
      <w:r w:rsidR="006449DC">
        <w:rPr>
          <w:rFonts w:ascii="Times New Roman" w:hAnsi="Times New Roman" w:cs="Times New Roman"/>
          <w:color w:val="333333"/>
          <w:sz w:val="30"/>
          <w:szCs w:val="30"/>
        </w:rPr>
        <w:t> 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соответствующей сфере (области) государственной деятельности.</w:t>
      </w:r>
    </w:p>
    <w:p w:rsidR="006425D8" w:rsidRDefault="006425D8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>
        <w:rPr>
          <w:rFonts w:ascii="Times New Roman" w:hAnsi="Times New Roman" w:cs="Times New Roman"/>
          <w:color w:val="333333"/>
          <w:sz w:val="30"/>
          <w:szCs w:val="30"/>
        </w:rPr>
        <w:t xml:space="preserve">Так, решением </w:t>
      </w:r>
      <w:proofErr w:type="spellStart"/>
      <w:r>
        <w:rPr>
          <w:rFonts w:ascii="Times New Roman" w:hAnsi="Times New Roman" w:cs="Times New Roman"/>
          <w:color w:val="333333"/>
          <w:sz w:val="30"/>
          <w:szCs w:val="30"/>
        </w:rPr>
        <w:t>Сморгонского</w:t>
      </w:r>
      <w:proofErr w:type="spellEnd"/>
      <w:r>
        <w:rPr>
          <w:rFonts w:ascii="Times New Roman" w:hAnsi="Times New Roman" w:cs="Times New Roman"/>
          <w:color w:val="333333"/>
          <w:sz w:val="30"/>
          <w:szCs w:val="30"/>
        </w:rPr>
        <w:t xml:space="preserve"> райисполкома от 13 января 2026 г. № 15 утвержден </w:t>
      </w:r>
      <w:r w:rsidRPr="003F2ACA">
        <w:rPr>
          <w:rFonts w:ascii="Times New Roman" w:hAnsi="Times New Roman" w:cs="Times New Roman"/>
          <w:color w:val="333333"/>
          <w:sz w:val="30"/>
          <w:szCs w:val="30"/>
        </w:rPr>
        <w:t>перечн</w:t>
      </w:r>
      <w:bookmarkStart w:id="0" w:name="_GoBack"/>
      <w:bookmarkEnd w:id="0"/>
      <w:r w:rsidRPr="003F2ACA">
        <w:rPr>
          <w:rFonts w:ascii="Times New Roman" w:hAnsi="Times New Roman" w:cs="Times New Roman"/>
          <w:color w:val="333333"/>
          <w:sz w:val="30"/>
          <w:szCs w:val="30"/>
        </w:rPr>
        <w:t>ей должностей служащих (профессий рабочих)</w:t>
      </w:r>
      <w:r>
        <w:rPr>
          <w:rFonts w:ascii="Times New Roman" w:hAnsi="Times New Roman" w:cs="Times New Roman"/>
          <w:color w:val="333333"/>
          <w:sz w:val="30"/>
          <w:szCs w:val="30"/>
        </w:rPr>
        <w:t xml:space="preserve"> для предоставления арендного жилья коммунального жилищного фонда на 2026 год. К ним относятся:</w:t>
      </w:r>
    </w:p>
    <w:tbl>
      <w:tblPr>
        <w:tblStyle w:val="ae"/>
        <w:tblpPr w:leftFromText="180" w:rightFromText="180" w:vertAnchor="text" w:horzAnchor="margin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3"/>
      </w:tblGrid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в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оспитатель дошкольного образования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в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рач-специалист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</w:t>
            </w:r>
            <w:r w:rsidR="006425D8" w:rsidRPr="006425D8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лавный энергетик</w:t>
            </w: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иректор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з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аливщик металла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ульторганизатор</w:t>
            </w:r>
            <w:proofErr w:type="spell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м</w:t>
            </w:r>
            <w:r w:rsidR="006425D8" w:rsidRPr="006425D8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ашинист крана (крановщик)</w:t>
            </w: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м</w:t>
            </w:r>
            <w:r w:rsidR="006425D8" w:rsidRPr="006425D8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едицинская сестра-специалист (медицинская сестра)</w:t>
            </w: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,</w:t>
            </w:r>
          </w:p>
        </w:tc>
      </w:tr>
      <w:tr w:rsidR="006864D3" w:rsidRPr="00876BAB" w:rsidTr="006864D3">
        <w:tc>
          <w:tcPr>
            <w:tcW w:w="0" w:type="auto"/>
            <w:vAlign w:val="bottom"/>
          </w:tcPr>
          <w:p w:rsidR="006864D3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н</w:t>
            </w:r>
            <w:r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ачальник отдела торгового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864D3" w:rsidRPr="00876BAB" w:rsidTr="006864D3">
        <w:tc>
          <w:tcPr>
            <w:tcW w:w="0" w:type="auto"/>
            <w:vAlign w:val="bottom"/>
          </w:tcPr>
          <w:p w:rsidR="006864D3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п</w:t>
            </w:r>
            <w:r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едагог социальный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,</w:t>
            </w:r>
          </w:p>
        </w:tc>
      </w:tr>
      <w:tr w:rsidR="006864D3" w:rsidRPr="00876BAB" w:rsidTr="006864D3">
        <w:tc>
          <w:tcPr>
            <w:tcW w:w="0" w:type="auto"/>
            <w:vAlign w:val="bottom"/>
          </w:tcPr>
          <w:p w:rsidR="006864D3" w:rsidRPr="006425D8" w:rsidRDefault="006864D3" w:rsidP="00FF13C3">
            <w:pPr>
              <w:pStyle w:val="10"/>
              <w:keepNext/>
              <w:keepLines/>
              <w:spacing w:after="0"/>
              <w:rPr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  <w:lang w:eastAsia="en-US"/>
              </w:rPr>
              <w:lastRenderedPageBreak/>
              <w:t>п</w:t>
            </w:r>
            <w:r w:rsidRPr="006425D8">
              <w:rPr>
                <w:rFonts w:ascii="Times New Roman" w:hAnsi="Times New Roman" w:cs="Times New Roman"/>
                <w:b w:val="0"/>
                <w:sz w:val="30"/>
                <w:szCs w:val="30"/>
                <w:lang w:eastAsia="en-US"/>
              </w:rPr>
              <w:t>омощник врача по амбулаторно-поликлинической помощи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  <w:lang w:eastAsia="en-US"/>
              </w:rPr>
              <w:t>,</w:t>
            </w:r>
          </w:p>
        </w:tc>
      </w:tr>
      <w:tr w:rsidR="006425D8" w:rsidRPr="00876BAB" w:rsidTr="006864D3">
        <w:tc>
          <w:tcPr>
            <w:tcW w:w="0" w:type="auto"/>
            <w:vAlign w:val="bottom"/>
          </w:tcPr>
          <w:p w:rsidR="006425D8" w:rsidRPr="006425D8" w:rsidRDefault="006864D3" w:rsidP="00FF13C3">
            <w:pPr>
              <w:pStyle w:val="10"/>
              <w:keepNext/>
              <w:keepLines/>
              <w:spacing w:after="0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</w:t>
            </w:r>
            <w:r w:rsidR="006425D8" w:rsidRPr="006425D8">
              <w:rPr>
                <w:rFonts w:ascii="Times New Roman" w:hAnsi="Times New Roman" w:cs="Times New Roman"/>
                <w:b w:val="0"/>
                <w:sz w:val="30"/>
                <w:szCs w:val="30"/>
              </w:rPr>
              <w:t>читель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</w:p>
        </w:tc>
      </w:tr>
    </w:tbl>
    <w:p w:rsidR="006425D8" w:rsidRDefault="006425D8" w:rsidP="004D576B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</w:rPr>
      </w:pPr>
    </w:p>
    <w:p w:rsidR="004D576B" w:rsidRPr="00EF44C0" w:rsidRDefault="004D576B" w:rsidP="004D576B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785D" w:rsidRPr="00E2760E" w:rsidRDefault="0010785D" w:rsidP="004D576B">
      <w:pPr>
        <w:ind w:firstLine="709"/>
        <w:jc w:val="both"/>
        <w:rPr>
          <w:b/>
          <w:i/>
          <w:sz w:val="30"/>
          <w:szCs w:val="30"/>
        </w:rPr>
      </w:pPr>
      <w:r w:rsidRPr="00E2760E">
        <w:rPr>
          <w:b/>
          <w:i/>
          <w:sz w:val="30"/>
          <w:szCs w:val="30"/>
        </w:rPr>
        <w:t>По всем возникающим вопросам Вы можете обратиться в</w:t>
      </w:r>
      <w:r>
        <w:rPr>
          <w:b/>
          <w:i/>
          <w:sz w:val="30"/>
          <w:szCs w:val="30"/>
        </w:rPr>
        <w:t xml:space="preserve"> Сморгонский</w:t>
      </w:r>
      <w:r w:rsidRPr="00E2760E">
        <w:rPr>
          <w:b/>
          <w:i/>
          <w:sz w:val="30"/>
          <w:szCs w:val="30"/>
        </w:rPr>
        <w:t xml:space="preserve"> райисполком (г. </w:t>
      </w:r>
      <w:r>
        <w:rPr>
          <w:b/>
          <w:i/>
          <w:sz w:val="30"/>
          <w:szCs w:val="30"/>
        </w:rPr>
        <w:t>Сморгонь</w:t>
      </w:r>
      <w:r w:rsidRPr="00E2760E">
        <w:rPr>
          <w:b/>
          <w:i/>
          <w:sz w:val="30"/>
          <w:szCs w:val="30"/>
        </w:rPr>
        <w:t xml:space="preserve">, </w:t>
      </w:r>
      <w:r>
        <w:rPr>
          <w:b/>
          <w:i/>
          <w:sz w:val="30"/>
          <w:szCs w:val="30"/>
        </w:rPr>
        <w:t>ул</w:t>
      </w:r>
      <w:r w:rsidRPr="00E2760E">
        <w:rPr>
          <w:b/>
          <w:i/>
          <w:sz w:val="30"/>
          <w:szCs w:val="30"/>
        </w:rPr>
        <w:t xml:space="preserve">. Ленина, </w:t>
      </w:r>
      <w:r>
        <w:rPr>
          <w:b/>
          <w:i/>
          <w:sz w:val="30"/>
          <w:szCs w:val="30"/>
        </w:rPr>
        <w:t>5</w:t>
      </w:r>
      <w:r w:rsidRPr="00E2760E">
        <w:rPr>
          <w:b/>
          <w:i/>
          <w:sz w:val="30"/>
          <w:szCs w:val="30"/>
        </w:rPr>
        <w:t xml:space="preserve">, </w:t>
      </w:r>
      <w:proofErr w:type="spellStart"/>
      <w:r w:rsidRPr="00E2760E">
        <w:rPr>
          <w:b/>
          <w:i/>
          <w:sz w:val="30"/>
          <w:szCs w:val="30"/>
        </w:rPr>
        <w:t>ка</w:t>
      </w:r>
      <w:r>
        <w:rPr>
          <w:b/>
          <w:i/>
          <w:sz w:val="30"/>
          <w:szCs w:val="30"/>
        </w:rPr>
        <w:t>б</w:t>
      </w:r>
      <w:proofErr w:type="spellEnd"/>
      <w:r w:rsidRPr="00E2760E">
        <w:rPr>
          <w:b/>
          <w:i/>
          <w:sz w:val="30"/>
          <w:szCs w:val="30"/>
        </w:rPr>
        <w:t>. 11</w:t>
      </w:r>
      <w:r>
        <w:rPr>
          <w:b/>
          <w:i/>
          <w:sz w:val="30"/>
          <w:szCs w:val="30"/>
        </w:rPr>
        <w:t>4</w:t>
      </w:r>
      <w:r w:rsidRPr="00E2760E">
        <w:rPr>
          <w:b/>
          <w:i/>
          <w:sz w:val="30"/>
          <w:szCs w:val="30"/>
        </w:rPr>
        <w:t xml:space="preserve"> тел. </w:t>
      </w:r>
      <w:r>
        <w:rPr>
          <w:b/>
          <w:i/>
          <w:sz w:val="30"/>
          <w:szCs w:val="30"/>
        </w:rPr>
        <w:t>37623</w:t>
      </w:r>
      <w:r w:rsidR="004D576B">
        <w:rPr>
          <w:b/>
          <w:i/>
          <w:sz w:val="30"/>
          <w:szCs w:val="30"/>
        </w:rPr>
        <w:t>, 37624</w:t>
      </w:r>
      <w:r w:rsidRPr="00E2760E">
        <w:rPr>
          <w:b/>
          <w:i/>
          <w:sz w:val="30"/>
          <w:szCs w:val="30"/>
        </w:rPr>
        <w:t>)</w:t>
      </w:r>
      <w:r>
        <w:rPr>
          <w:b/>
          <w:i/>
          <w:sz w:val="30"/>
          <w:szCs w:val="30"/>
        </w:rPr>
        <w:t>.</w:t>
      </w:r>
    </w:p>
    <w:p w:rsidR="00057577" w:rsidRDefault="00057577" w:rsidP="004D576B">
      <w:pPr>
        <w:ind w:firstLine="709"/>
      </w:pPr>
    </w:p>
    <w:sectPr w:rsidR="00057577" w:rsidSect="00D631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557D" w:rsidRDefault="00FE557D" w:rsidP="00D631D1">
      <w:r>
        <w:separator/>
      </w:r>
    </w:p>
  </w:endnote>
  <w:endnote w:type="continuationSeparator" w:id="0">
    <w:p w:rsidR="00FE557D" w:rsidRDefault="00FE557D" w:rsidP="00D6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557D" w:rsidRDefault="00FE557D" w:rsidP="00D631D1">
      <w:r>
        <w:separator/>
      </w:r>
    </w:p>
  </w:footnote>
  <w:footnote w:type="continuationSeparator" w:id="0">
    <w:p w:rsidR="00FE557D" w:rsidRDefault="00FE557D" w:rsidP="00D6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31D1" w:rsidRDefault="00FE55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83B">
      <w:rPr>
        <w:noProof/>
      </w:rPr>
      <w:t>2</w:t>
    </w:r>
    <w:r>
      <w:rPr>
        <w:noProof/>
      </w:rPr>
      <w:fldChar w:fldCharType="end"/>
    </w:r>
  </w:p>
  <w:p w:rsidR="00D631D1" w:rsidRDefault="00D631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577"/>
    <w:rsid w:val="00005695"/>
    <w:rsid w:val="00014A9F"/>
    <w:rsid w:val="00043AAE"/>
    <w:rsid w:val="00044C40"/>
    <w:rsid w:val="000453B1"/>
    <w:rsid w:val="00057577"/>
    <w:rsid w:val="00065F83"/>
    <w:rsid w:val="00074859"/>
    <w:rsid w:val="00090040"/>
    <w:rsid w:val="00092C7B"/>
    <w:rsid w:val="0009469E"/>
    <w:rsid w:val="0009614B"/>
    <w:rsid w:val="000A225C"/>
    <w:rsid w:val="000B2E32"/>
    <w:rsid w:val="000B71A3"/>
    <w:rsid w:val="000C52D9"/>
    <w:rsid w:val="000D3BEA"/>
    <w:rsid w:val="000D6271"/>
    <w:rsid w:val="000F6C16"/>
    <w:rsid w:val="001008AC"/>
    <w:rsid w:val="0010785D"/>
    <w:rsid w:val="00107DEA"/>
    <w:rsid w:val="00120FAF"/>
    <w:rsid w:val="0014074F"/>
    <w:rsid w:val="00141870"/>
    <w:rsid w:val="00177334"/>
    <w:rsid w:val="001838E9"/>
    <w:rsid w:val="00184DCE"/>
    <w:rsid w:val="00195091"/>
    <w:rsid w:val="0019562A"/>
    <w:rsid w:val="001A06E8"/>
    <w:rsid w:val="001A362C"/>
    <w:rsid w:val="001B3F23"/>
    <w:rsid w:val="001C7964"/>
    <w:rsid w:val="001D235F"/>
    <w:rsid w:val="001E09BE"/>
    <w:rsid w:val="001E49F1"/>
    <w:rsid w:val="001F3617"/>
    <w:rsid w:val="00211455"/>
    <w:rsid w:val="002127D4"/>
    <w:rsid w:val="00251818"/>
    <w:rsid w:val="00256653"/>
    <w:rsid w:val="0027673E"/>
    <w:rsid w:val="002822C2"/>
    <w:rsid w:val="00284848"/>
    <w:rsid w:val="0028486F"/>
    <w:rsid w:val="002968EC"/>
    <w:rsid w:val="002B2733"/>
    <w:rsid w:val="002D28A9"/>
    <w:rsid w:val="002D4DEF"/>
    <w:rsid w:val="002E565A"/>
    <w:rsid w:val="002E7846"/>
    <w:rsid w:val="002F686B"/>
    <w:rsid w:val="00345135"/>
    <w:rsid w:val="00345CA5"/>
    <w:rsid w:val="003551BE"/>
    <w:rsid w:val="003869DF"/>
    <w:rsid w:val="003C4490"/>
    <w:rsid w:val="003C799A"/>
    <w:rsid w:val="003D6DBB"/>
    <w:rsid w:val="003E3648"/>
    <w:rsid w:val="003F1483"/>
    <w:rsid w:val="00407188"/>
    <w:rsid w:val="00421E2C"/>
    <w:rsid w:val="004317DC"/>
    <w:rsid w:val="004441B7"/>
    <w:rsid w:val="00452060"/>
    <w:rsid w:val="00464AEF"/>
    <w:rsid w:val="00484CFE"/>
    <w:rsid w:val="00491B55"/>
    <w:rsid w:val="004A16DC"/>
    <w:rsid w:val="004A311F"/>
    <w:rsid w:val="004B3A50"/>
    <w:rsid w:val="004B5FCF"/>
    <w:rsid w:val="004C4A2C"/>
    <w:rsid w:val="004C5546"/>
    <w:rsid w:val="004D576B"/>
    <w:rsid w:val="004F6B78"/>
    <w:rsid w:val="00505DF9"/>
    <w:rsid w:val="00532661"/>
    <w:rsid w:val="005426B5"/>
    <w:rsid w:val="00551C3A"/>
    <w:rsid w:val="00553D7F"/>
    <w:rsid w:val="005575D0"/>
    <w:rsid w:val="0056257C"/>
    <w:rsid w:val="00573E66"/>
    <w:rsid w:val="00594BAC"/>
    <w:rsid w:val="005D127A"/>
    <w:rsid w:val="00605A3A"/>
    <w:rsid w:val="0060625E"/>
    <w:rsid w:val="00613CF6"/>
    <w:rsid w:val="00631253"/>
    <w:rsid w:val="00633443"/>
    <w:rsid w:val="006366EE"/>
    <w:rsid w:val="006425D8"/>
    <w:rsid w:val="006449DC"/>
    <w:rsid w:val="006454BD"/>
    <w:rsid w:val="006566E6"/>
    <w:rsid w:val="006848D0"/>
    <w:rsid w:val="00684A69"/>
    <w:rsid w:val="006864D3"/>
    <w:rsid w:val="00686F02"/>
    <w:rsid w:val="006A6EA7"/>
    <w:rsid w:val="006B37E1"/>
    <w:rsid w:val="006C1FF9"/>
    <w:rsid w:val="006C4944"/>
    <w:rsid w:val="006D3C6D"/>
    <w:rsid w:val="006F62E6"/>
    <w:rsid w:val="007061E2"/>
    <w:rsid w:val="00707FCF"/>
    <w:rsid w:val="0073266D"/>
    <w:rsid w:val="00766DD4"/>
    <w:rsid w:val="0077783B"/>
    <w:rsid w:val="00782D77"/>
    <w:rsid w:val="007A0CBA"/>
    <w:rsid w:val="007B131F"/>
    <w:rsid w:val="007B2431"/>
    <w:rsid w:val="007C6EE9"/>
    <w:rsid w:val="007C70C7"/>
    <w:rsid w:val="007D736D"/>
    <w:rsid w:val="007E0340"/>
    <w:rsid w:val="007E6CAD"/>
    <w:rsid w:val="00810F0C"/>
    <w:rsid w:val="00821D19"/>
    <w:rsid w:val="00864089"/>
    <w:rsid w:val="00865BE7"/>
    <w:rsid w:val="0086759C"/>
    <w:rsid w:val="008724FE"/>
    <w:rsid w:val="0088056C"/>
    <w:rsid w:val="00887E76"/>
    <w:rsid w:val="008912A8"/>
    <w:rsid w:val="00895DA2"/>
    <w:rsid w:val="008B0F24"/>
    <w:rsid w:val="008B11C0"/>
    <w:rsid w:val="008B2093"/>
    <w:rsid w:val="008B4BD2"/>
    <w:rsid w:val="008B56F6"/>
    <w:rsid w:val="008C31B6"/>
    <w:rsid w:val="008D395C"/>
    <w:rsid w:val="008D7DE0"/>
    <w:rsid w:val="008E2CDE"/>
    <w:rsid w:val="008E5D0D"/>
    <w:rsid w:val="008E72E2"/>
    <w:rsid w:val="00910AA4"/>
    <w:rsid w:val="00932312"/>
    <w:rsid w:val="00940F65"/>
    <w:rsid w:val="00963734"/>
    <w:rsid w:val="00971C47"/>
    <w:rsid w:val="00980B35"/>
    <w:rsid w:val="00982C5C"/>
    <w:rsid w:val="00995A7F"/>
    <w:rsid w:val="00997C74"/>
    <w:rsid w:val="009C5691"/>
    <w:rsid w:val="009C77B9"/>
    <w:rsid w:val="009D015F"/>
    <w:rsid w:val="009D27E5"/>
    <w:rsid w:val="009F7D2A"/>
    <w:rsid w:val="00A13C45"/>
    <w:rsid w:val="00A470C2"/>
    <w:rsid w:val="00A63FAF"/>
    <w:rsid w:val="00A979D0"/>
    <w:rsid w:val="00A97A1E"/>
    <w:rsid w:val="00AA51D7"/>
    <w:rsid w:val="00AA62D6"/>
    <w:rsid w:val="00AA6740"/>
    <w:rsid w:val="00AD1DB3"/>
    <w:rsid w:val="00AE4B00"/>
    <w:rsid w:val="00AF4CCB"/>
    <w:rsid w:val="00B105D4"/>
    <w:rsid w:val="00B21396"/>
    <w:rsid w:val="00B32F53"/>
    <w:rsid w:val="00B40EFC"/>
    <w:rsid w:val="00B46B72"/>
    <w:rsid w:val="00B5191D"/>
    <w:rsid w:val="00B619C7"/>
    <w:rsid w:val="00B74645"/>
    <w:rsid w:val="00B765AF"/>
    <w:rsid w:val="00B84967"/>
    <w:rsid w:val="00B86E9B"/>
    <w:rsid w:val="00B878E5"/>
    <w:rsid w:val="00B94AC2"/>
    <w:rsid w:val="00BA2EDA"/>
    <w:rsid w:val="00BB35E5"/>
    <w:rsid w:val="00BB3F9F"/>
    <w:rsid w:val="00BF4825"/>
    <w:rsid w:val="00C1194C"/>
    <w:rsid w:val="00C212B8"/>
    <w:rsid w:val="00C30B10"/>
    <w:rsid w:val="00C33D7E"/>
    <w:rsid w:val="00C3622B"/>
    <w:rsid w:val="00C40BFA"/>
    <w:rsid w:val="00C40E6B"/>
    <w:rsid w:val="00C758C3"/>
    <w:rsid w:val="00D14470"/>
    <w:rsid w:val="00D25A52"/>
    <w:rsid w:val="00D332C5"/>
    <w:rsid w:val="00D3487A"/>
    <w:rsid w:val="00D50F6C"/>
    <w:rsid w:val="00D631D1"/>
    <w:rsid w:val="00D637F0"/>
    <w:rsid w:val="00D649A5"/>
    <w:rsid w:val="00D81BDE"/>
    <w:rsid w:val="00DA3E07"/>
    <w:rsid w:val="00DA45FA"/>
    <w:rsid w:val="00DC556D"/>
    <w:rsid w:val="00DD5C51"/>
    <w:rsid w:val="00DE2209"/>
    <w:rsid w:val="00E02678"/>
    <w:rsid w:val="00E25561"/>
    <w:rsid w:val="00E455B4"/>
    <w:rsid w:val="00E4780E"/>
    <w:rsid w:val="00E5513B"/>
    <w:rsid w:val="00E57D18"/>
    <w:rsid w:val="00E66632"/>
    <w:rsid w:val="00E72193"/>
    <w:rsid w:val="00E76CF3"/>
    <w:rsid w:val="00EA4E0D"/>
    <w:rsid w:val="00EB2AE8"/>
    <w:rsid w:val="00EB6F6B"/>
    <w:rsid w:val="00EC09FA"/>
    <w:rsid w:val="00EC3940"/>
    <w:rsid w:val="00ED5F1E"/>
    <w:rsid w:val="00EE7C30"/>
    <w:rsid w:val="00EF44C0"/>
    <w:rsid w:val="00F00CAF"/>
    <w:rsid w:val="00F04DF9"/>
    <w:rsid w:val="00F11779"/>
    <w:rsid w:val="00F474AC"/>
    <w:rsid w:val="00F57447"/>
    <w:rsid w:val="00F63839"/>
    <w:rsid w:val="00F72C34"/>
    <w:rsid w:val="00F862E9"/>
    <w:rsid w:val="00F9359A"/>
    <w:rsid w:val="00FB43DD"/>
    <w:rsid w:val="00FC5F2C"/>
    <w:rsid w:val="00FD3E02"/>
    <w:rsid w:val="00FE018B"/>
    <w:rsid w:val="00FE27F7"/>
    <w:rsid w:val="00FE488E"/>
    <w:rsid w:val="00FE4B7E"/>
    <w:rsid w:val="00FE557D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31EC7"/>
  <w15:docId w15:val="{27502372-C35F-475B-A82B-A84E8DE8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C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45CA5"/>
    <w:rPr>
      <w:rFonts w:ascii="Trebuchet MS" w:hAnsi="Trebuchet MS"/>
      <w:sz w:val="19"/>
      <w:szCs w:val="19"/>
      <w:lang w:bidi="ar-SA"/>
    </w:rPr>
  </w:style>
  <w:style w:type="paragraph" w:styleId="a4">
    <w:name w:val="Body Text"/>
    <w:basedOn w:val="a"/>
    <w:link w:val="a3"/>
    <w:rsid w:val="00345CA5"/>
    <w:pPr>
      <w:shd w:val="clear" w:color="auto" w:fill="FFFFFF"/>
      <w:spacing w:line="254" w:lineRule="exact"/>
      <w:jc w:val="both"/>
    </w:pPr>
    <w:rPr>
      <w:rFonts w:ascii="Trebuchet MS" w:hAnsi="Trebuchet MS"/>
      <w:sz w:val="19"/>
      <w:szCs w:val="19"/>
    </w:rPr>
  </w:style>
  <w:style w:type="character" w:customStyle="1" w:styleId="a5">
    <w:name w:val="Основной текст + Полужирный"/>
    <w:aliases w:val="Интервал -1 pt,Основной текст + 9,5 pt,Малые прописные"/>
    <w:basedOn w:val="a3"/>
    <w:rsid w:val="00345CA5"/>
    <w:rPr>
      <w:rFonts w:ascii="Arial" w:hAnsi="Arial" w:cs="Arial"/>
      <w:b/>
      <w:bCs/>
      <w:spacing w:val="-20"/>
      <w:sz w:val="18"/>
      <w:szCs w:val="18"/>
      <w:lang w:bidi="ar-SA"/>
    </w:rPr>
  </w:style>
  <w:style w:type="character" w:customStyle="1" w:styleId="2">
    <w:name w:val="Основной текст (2)_"/>
    <w:basedOn w:val="a0"/>
    <w:link w:val="20"/>
    <w:rsid w:val="00345CA5"/>
    <w:rPr>
      <w:rFonts w:ascii="Calibri" w:hAnsi="Calibri"/>
      <w:i/>
      <w:iCs/>
      <w:sz w:val="25"/>
      <w:szCs w:val="25"/>
      <w:lang w:bidi="ar-SA"/>
    </w:rPr>
  </w:style>
  <w:style w:type="paragraph" w:customStyle="1" w:styleId="20">
    <w:name w:val="Основной текст (2)"/>
    <w:basedOn w:val="a"/>
    <w:link w:val="2"/>
    <w:rsid w:val="00345CA5"/>
    <w:pPr>
      <w:shd w:val="clear" w:color="auto" w:fill="FFFFFF"/>
      <w:spacing w:line="312" w:lineRule="exact"/>
    </w:pPr>
    <w:rPr>
      <w:rFonts w:ascii="Calibri" w:hAnsi="Calibri"/>
      <w:i/>
      <w:iCs/>
      <w:sz w:val="25"/>
      <w:szCs w:val="25"/>
    </w:rPr>
  </w:style>
  <w:style w:type="paragraph" w:customStyle="1" w:styleId="snoski">
    <w:name w:val="snoski"/>
    <w:basedOn w:val="a"/>
    <w:rsid w:val="00505DF9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505DF9"/>
    <w:pPr>
      <w:jc w:val="both"/>
    </w:pPr>
    <w:rPr>
      <w:sz w:val="20"/>
      <w:szCs w:val="20"/>
    </w:rPr>
  </w:style>
  <w:style w:type="paragraph" w:customStyle="1" w:styleId="newncpi">
    <w:name w:val="newncpi"/>
    <w:basedOn w:val="a"/>
    <w:rsid w:val="00505DF9"/>
    <w:pPr>
      <w:ind w:firstLine="567"/>
      <w:jc w:val="both"/>
    </w:pPr>
  </w:style>
  <w:style w:type="character" w:styleId="a6">
    <w:name w:val="Hyperlink"/>
    <w:basedOn w:val="a0"/>
    <w:uiPriority w:val="99"/>
    <w:unhideWhenUsed/>
    <w:rsid w:val="00D332C5"/>
    <w:rPr>
      <w:color w:val="0000FF"/>
      <w:u w:val="single"/>
    </w:rPr>
  </w:style>
  <w:style w:type="paragraph" w:customStyle="1" w:styleId="underpoint">
    <w:name w:val="underpoint"/>
    <w:basedOn w:val="a"/>
    <w:rsid w:val="00D631D1"/>
    <w:pPr>
      <w:ind w:firstLine="567"/>
      <w:jc w:val="both"/>
    </w:pPr>
    <w:rPr>
      <w:rFonts w:eastAsiaTheme="minorEastAsia"/>
    </w:rPr>
  </w:style>
  <w:style w:type="paragraph" w:styleId="a7">
    <w:name w:val="header"/>
    <w:basedOn w:val="a"/>
    <w:link w:val="a8"/>
    <w:uiPriority w:val="99"/>
    <w:rsid w:val="00D631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1D1"/>
    <w:rPr>
      <w:sz w:val="24"/>
      <w:szCs w:val="24"/>
    </w:rPr>
  </w:style>
  <w:style w:type="paragraph" w:styleId="a9">
    <w:name w:val="footer"/>
    <w:basedOn w:val="a"/>
    <w:link w:val="aa"/>
    <w:rsid w:val="00D631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631D1"/>
    <w:rPr>
      <w:sz w:val="24"/>
      <w:szCs w:val="24"/>
    </w:rPr>
  </w:style>
  <w:style w:type="paragraph" w:customStyle="1" w:styleId="ConsPlusNormal">
    <w:name w:val="ConsPlusNormal"/>
    <w:rsid w:val="00043A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04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43AA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EF44C0"/>
    <w:pPr>
      <w:spacing w:before="100" w:beforeAutospacing="1" w:after="100" w:afterAutospacing="1"/>
    </w:pPr>
  </w:style>
  <w:style w:type="character" w:customStyle="1" w:styleId="1">
    <w:name w:val="Заголовок №1_"/>
    <w:basedOn w:val="a0"/>
    <w:link w:val="10"/>
    <w:rsid w:val="006425D8"/>
    <w:rPr>
      <w:b/>
      <w:bCs/>
    </w:rPr>
  </w:style>
  <w:style w:type="paragraph" w:customStyle="1" w:styleId="10">
    <w:name w:val="Заголовок №1"/>
    <w:basedOn w:val="a"/>
    <w:link w:val="1"/>
    <w:rsid w:val="006425D8"/>
    <w:pPr>
      <w:widowControl w:val="0"/>
      <w:spacing w:after="110"/>
      <w:outlineLvl w:val="0"/>
    </w:pPr>
    <w:rPr>
      <w:b/>
      <w:bCs/>
      <w:sz w:val="20"/>
      <w:szCs w:val="20"/>
    </w:rPr>
  </w:style>
  <w:style w:type="table" w:styleId="ae">
    <w:name w:val="Table Grid"/>
    <w:basedOn w:val="a1"/>
    <w:uiPriority w:val="39"/>
    <w:rsid w:val="006425D8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749</Words>
  <Characters>5820</Characters>
  <Application>Microsoft Office Word</Application>
  <DocSecurity>0</DocSecurity>
  <Lines>529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жилищно-коммунального хозяйства Сморгонского райисполкома </vt:lpstr>
    </vt:vector>
  </TitlesOfParts>
  <Company>MoBIL GROUP</Company>
  <LinksUpToDate>false</LinksUpToDate>
  <CharactersWithSpaces>6539</CharactersWithSpaces>
  <SharedDoc>false</SharedDoc>
  <HLinks>
    <vt:vector size="6" baseType="variant">
      <vt:variant>
        <vt:i4>7995505</vt:i4>
      </vt:variant>
      <vt:variant>
        <vt:i4>0</vt:i4>
      </vt:variant>
      <vt:variant>
        <vt:i4>0</vt:i4>
      </vt:variant>
      <vt:variant>
        <vt:i4>5</vt:i4>
      </vt:variant>
      <vt:variant>
        <vt:lpwstr>http://naviny.by/new/20170704/1499184813-gosudarstvo-podderzhit-maloobespechennyh-grazhdan-adresnymi-subsidiyami-na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жилищно-коммунального хозяйства Сморгонского райисполкома </dc:title>
  <dc:subject/>
  <dc:creator>TMD User</dc:creator>
  <cp:keywords/>
  <dc:description/>
  <cp:lastModifiedBy>Пользователь</cp:lastModifiedBy>
  <cp:revision>11</cp:revision>
  <cp:lastPrinted>2020-01-23T12:13:00Z</cp:lastPrinted>
  <dcterms:created xsi:type="dcterms:W3CDTF">2023-12-12T12:52:00Z</dcterms:created>
  <dcterms:modified xsi:type="dcterms:W3CDTF">2026-02-24T07:01:00Z</dcterms:modified>
</cp:coreProperties>
</file>