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4518" w14:textId="77777777" w:rsidR="00531D40" w:rsidRPr="00E851A0" w:rsidRDefault="00531D40" w:rsidP="00F53556">
      <w:pPr>
        <w:jc w:val="center"/>
        <w:rPr>
          <w:bCs/>
          <w:sz w:val="30"/>
          <w:szCs w:val="24"/>
        </w:rPr>
      </w:pPr>
      <w:r w:rsidRPr="00E851A0">
        <w:rPr>
          <w:sz w:val="30"/>
          <w:szCs w:val="30"/>
        </w:rPr>
        <w:t>СМОРГОНСКИЙ РАЙОННЫЙ ИСПОЛНИТЕЛЬНЫЙ КОМИТЕТ</w:t>
      </w:r>
    </w:p>
    <w:p w14:paraId="41EDB649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5776DF11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06587322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  <w:r w:rsidRPr="00E851A0">
        <w:rPr>
          <w:b w:val="0"/>
          <w:sz w:val="30"/>
          <w:szCs w:val="30"/>
        </w:rPr>
        <w:t>РЕШЕНИЕ</w:t>
      </w:r>
    </w:p>
    <w:p w14:paraId="621439C7" w14:textId="52BCF2C0" w:rsidR="00531D40" w:rsidRPr="00E851A0" w:rsidRDefault="00531D40" w:rsidP="00F53556">
      <w:pPr>
        <w:tabs>
          <w:tab w:val="left" w:pos="7655"/>
        </w:tabs>
        <w:jc w:val="both"/>
        <w:rPr>
          <w:sz w:val="30"/>
          <w:szCs w:val="30"/>
        </w:rPr>
      </w:pPr>
    </w:p>
    <w:p w14:paraId="35B9822C" w14:textId="77777777" w:rsidR="002666D9" w:rsidRPr="00E851A0" w:rsidRDefault="002666D9" w:rsidP="00F53556">
      <w:pPr>
        <w:tabs>
          <w:tab w:val="left" w:pos="7655"/>
        </w:tabs>
        <w:jc w:val="both"/>
        <w:rPr>
          <w:sz w:val="30"/>
          <w:szCs w:val="30"/>
        </w:rPr>
      </w:pPr>
    </w:p>
    <w:p w14:paraId="3CF96614" w14:textId="400428AA" w:rsidR="00531D40" w:rsidRPr="00E851A0" w:rsidRDefault="008F1388" w:rsidP="00F53556">
      <w:pPr>
        <w:rPr>
          <w:bCs/>
          <w:sz w:val="30"/>
          <w:szCs w:val="30"/>
          <w:lang w:val="be-BY"/>
        </w:rPr>
      </w:pPr>
      <w:bookmarkStart w:id="0" w:name="_GoBack"/>
      <w:bookmarkEnd w:id="0"/>
      <w:r>
        <w:rPr>
          <w:bCs/>
          <w:sz w:val="30"/>
          <w:szCs w:val="30"/>
          <w:lang w:val="be-BY"/>
        </w:rPr>
        <w:t xml:space="preserve">3 </w:t>
      </w:r>
      <w:r w:rsidR="006B42A5" w:rsidRPr="00E851A0">
        <w:rPr>
          <w:bCs/>
          <w:sz w:val="30"/>
          <w:szCs w:val="30"/>
          <w:lang w:val="be-BY"/>
        </w:rPr>
        <w:t>марта</w:t>
      </w:r>
      <w:r w:rsidR="00CF5C89" w:rsidRPr="00E851A0">
        <w:rPr>
          <w:bCs/>
          <w:sz w:val="30"/>
          <w:szCs w:val="30"/>
          <w:lang w:val="be-BY"/>
        </w:rPr>
        <w:t xml:space="preserve"> </w:t>
      </w:r>
      <w:r w:rsidR="001C7BFF" w:rsidRPr="00E851A0">
        <w:rPr>
          <w:bCs/>
          <w:sz w:val="30"/>
          <w:szCs w:val="30"/>
          <w:lang w:val="be-BY"/>
        </w:rPr>
        <w:t>202</w:t>
      </w:r>
      <w:r w:rsidR="002C6B0E" w:rsidRPr="00E851A0">
        <w:rPr>
          <w:bCs/>
          <w:sz w:val="30"/>
          <w:szCs w:val="30"/>
          <w:lang w:val="be-BY"/>
        </w:rPr>
        <w:t>6</w:t>
      </w:r>
      <w:r w:rsidR="001C7BFF" w:rsidRPr="00E851A0">
        <w:rPr>
          <w:bCs/>
          <w:sz w:val="30"/>
          <w:szCs w:val="30"/>
          <w:lang w:val="be-BY"/>
        </w:rPr>
        <w:t xml:space="preserve"> г. №</w:t>
      </w:r>
      <w:r w:rsidR="00213F95" w:rsidRPr="00E851A0">
        <w:rPr>
          <w:bCs/>
          <w:sz w:val="30"/>
          <w:szCs w:val="30"/>
          <w:lang w:val="be-BY"/>
        </w:rPr>
        <w:t xml:space="preserve"> </w:t>
      </w:r>
      <w:r>
        <w:rPr>
          <w:bCs/>
          <w:sz w:val="30"/>
          <w:szCs w:val="30"/>
          <w:lang w:val="be-BY"/>
        </w:rPr>
        <w:t>158</w:t>
      </w:r>
    </w:p>
    <w:p w14:paraId="5BA15EA5" w14:textId="77777777" w:rsidR="00531D40" w:rsidRPr="00E851A0" w:rsidRDefault="00531D40" w:rsidP="00F73F2E">
      <w:pPr>
        <w:tabs>
          <w:tab w:val="left" w:pos="4111"/>
        </w:tabs>
        <w:spacing w:line="360" w:lineRule="auto"/>
        <w:jc w:val="both"/>
        <w:rPr>
          <w:sz w:val="30"/>
        </w:rPr>
      </w:pPr>
    </w:p>
    <w:p w14:paraId="5919366F" w14:textId="21C6553D" w:rsidR="00F73F2E" w:rsidRPr="00E851A0" w:rsidRDefault="00F73F2E" w:rsidP="003A20D1">
      <w:pPr>
        <w:spacing w:line="280" w:lineRule="exact"/>
        <w:ind w:right="3968"/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  <w:r w:rsidRPr="00E851A0">
        <w:rPr>
          <w:sz w:val="30"/>
          <w:szCs w:val="30"/>
        </w:rPr>
        <w:t>О привлечении к выполнению работ по</w:t>
      </w:r>
      <w:r w:rsidR="0072248E" w:rsidRPr="00E851A0">
        <w:rPr>
          <w:sz w:val="30"/>
          <w:szCs w:val="30"/>
        </w:rPr>
        <w:t> </w:t>
      </w:r>
      <w:r w:rsidRPr="00E851A0">
        <w:rPr>
          <w:sz w:val="30"/>
          <w:szCs w:val="30"/>
        </w:rPr>
        <w:t>поддержанию надлежащего санитарного состояния соответствующих территорий</w:t>
      </w:r>
    </w:p>
    <w:p w14:paraId="374A32AA" w14:textId="77777777" w:rsidR="00F73F2E" w:rsidRPr="00F73F2E" w:rsidRDefault="00F73F2E" w:rsidP="00F73F2E">
      <w:pPr>
        <w:ind w:right="5528"/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</w:p>
    <w:p w14:paraId="348684A4" w14:textId="74ADA052" w:rsidR="00F73F2E" w:rsidRPr="00F73F2E" w:rsidRDefault="00F73F2E" w:rsidP="00F73F2E">
      <w:pPr>
        <w:ind w:firstLine="709"/>
        <w:jc w:val="both"/>
        <w:rPr>
          <w:sz w:val="30"/>
          <w:szCs w:val="30"/>
        </w:rPr>
      </w:pPr>
      <w:r w:rsidRPr="00F73F2E">
        <w:rPr>
          <w:sz w:val="30"/>
        </w:rPr>
        <w:t>На основании абзаца восьмого статьи 43 Закона Республики Беларусь от 4 января 2010 г. № 108-З «О местном управлении и самоуправлении в</w:t>
      </w:r>
      <w:r w:rsidR="002C6B0E">
        <w:rPr>
          <w:sz w:val="30"/>
        </w:rPr>
        <w:t> </w:t>
      </w:r>
      <w:r w:rsidRPr="00F73F2E">
        <w:rPr>
          <w:sz w:val="30"/>
        </w:rPr>
        <w:t>Республике Беларусь», части первой пункта 2 Положения о порядке определения размеров (пределов) территорий земель общего пользования населенных пунктов для выполнения работ по поддержанию их</w:t>
      </w:r>
      <w:r w:rsidR="002C6B0E">
        <w:rPr>
          <w:sz w:val="30"/>
        </w:rPr>
        <w:t> </w:t>
      </w:r>
      <w:r w:rsidRPr="00F73F2E">
        <w:rPr>
          <w:sz w:val="30"/>
        </w:rPr>
        <w:t>надлежащего санитарного состояния, утвержденного постановлением Совета Министров Республики Беларусь от 22 июля 2020 г. № 430</w:t>
      </w:r>
      <w:r w:rsidRPr="00F73F2E">
        <w:rPr>
          <w:sz w:val="30"/>
          <w:szCs w:val="30"/>
        </w:rPr>
        <w:t>,</w:t>
      </w:r>
      <w:r w:rsidRPr="00F73F2E">
        <w:rPr>
          <w:rFonts w:eastAsia="Calibri"/>
          <w:sz w:val="30"/>
          <w:szCs w:val="30"/>
          <w:lang w:eastAsia="en-US"/>
        </w:rPr>
        <w:t xml:space="preserve"> Сморгон</w:t>
      </w:r>
      <w:r w:rsidRPr="00F73F2E">
        <w:rPr>
          <w:sz w:val="30"/>
          <w:szCs w:val="30"/>
        </w:rPr>
        <w:t>ский районный исполнительный комитет РЕШИЛ:</w:t>
      </w:r>
    </w:p>
    <w:p w14:paraId="279B5C19" w14:textId="55777628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1. Привлечь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города Сморгон</w:t>
      </w:r>
      <w:r w:rsidR="0072248E">
        <w:rPr>
          <w:sz w:val="30"/>
        </w:rPr>
        <w:t>и</w:t>
      </w:r>
      <w:r w:rsidRPr="00F73F2E">
        <w:rPr>
          <w:sz w:val="30"/>
        </w:rPr>
        <w:t>, в том числе на прилегающих к предоставленным им (находящихся у них) земельным участкам территориях, собственными силами и (или) за счет собственных средств этих лиц, а также граждан в городе Сморгон</w:t>
      </w:r>
      <w:r w:rsidR="0072248E">
        <w:rPr>
          <w:sz w:val="30"/>
        </w:rPr>
        <w:t>и</w:t>
      </w:r>
      <w:r w:rsidRPr="00F73F2E">
        <w:rPr>
          <w:sz w:val="30"/>
        </w:rPr>
        <w:t xml:space="preserve"> к выполнению работ по поддержанию надлежащего санитарного состояния на прилегающих к</w:t>
      </w:r>
      <w:r w:rsidR="002C6B0E">
        <w:rPr>
          <w:sz w:val="30"/>
        </w:rPr>
        <w:t> </w:t>
      </w:r>
      <w:r w:rsidRPr="00F73F2E">
        <w:rPr>
          <w:sz w:val="30"/>
        </w:rPr>
        <w:t>предоставленным им (находящихся у них) земельным участкам территориях (далее, если не установлено иное, – соответствующие территории) собственными силами этих граждан.</w:t>
      </w:r>
    </w:p>
    <w:p w14:paraId="0E2900BA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2. Установить размеры (пределы) соответствующих территорий при привлечении юридических лиц, индивидуальных предпринимателей для выполнения работ по поддержанию надлежащего санитарного состояния исходя из следующих параметров:</w:t>
      </w:r>
    </w:p>
    <w:p w14:paraId="560DAAA6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на которых расположены нежилые здания (сооружения), за исключением объектов, для которых настоящим решением установлено иное, – со стороны фасада здания (сооружения), располагаемого вдоль проезжей части улицы, от границы земельного участка до тротуара (в случае его отсутствия – до границы проезжей части улицы, дороги), по остальным сторонам земельного участка – половина расстояния разрыва до границы соседнего земельного участка, но не более 30 метров;</w:t>
      </w:r>
    </w:p>
    <w:p w14:paraId="65587C4B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lastRenderedPageBreak/>
        <w:t>для земельных участков, на которых расположены промышленные объекты, располагаемые вдоль проезжей части улицы, – от границы земельного участка до тротуара (в случае его отсутствия – до границы проезжей части улицы, дороги), по остальным сторонам земельного участка – половина расстояния разрыва до соседнего земельного участка, но не более 30 метров, а в случае, если земельный участок граничит с землями сельскохозяйственного назначения, природоохранного, оздоровительного, рекреационного, историко-культурного назначения, лесного фонда, – до границы таких земель, но не более 5 метров от границы земельного участка;</w:t>
      </w:r>
    </w:p>
    <w:p w14:paraId="0EA528DC" w14:textId="35BD1D74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на которых расположены автозаправочные станции, автогазозаправочные станции, автомоечные пункты, шиномонтажные мастерские и станции технического обслуживания, –100</w:t>
      </w:r>
      <w:r w:rsidR="002C6B0E">
        <w:rPr>
          <w:sz w:val="30"/>
        </w:rPr>
        <w:t> </w:t>
      </w:r>
      <w:r w:rsidRPr="00F73F2E">
        <w:rPr>
          <w:sz w:val="30"/>
        </w:rPr>
        <w:t>метров от границы земельного участка, а также подъезды и парковки к</w:t>
      </w:r>
      <w:r w:rsidR="002C6B0E">
        <w:rPr>
          <w:sz w:val="30"/>
        </w:rPr>
        <w:t> </w:t>
      </w:r>
      <w:r w:rsidRPr="00F73F2E">
        <w:rPr>
          <w:sz w:val="30"/>
        </w:rPr>
        <w:t>этим объектам.</w:t>
      </w:r>
    </w:p>
    <w:p w14:paraId="711D2AB4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которые предоставлены (находятся в пользовании) бюджетным организациям, товариществам собственников и организациям застройщиков многоквартирных жилых домов, размеры (пределы) соответствующих территорий определяются по периметру в границах предоставленных им (находящихся у них) земельных участков.</w:t>
      </w:r>
    </w:p>
    <w:p w14:paraId="06FC30BB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3. Установить размеры (пределы) соответствующих территорий при привлечении граждан для выполнения работ по поддержанию надлежащего санитарного состояния – от границы предоставленного гражданину (находящегося у него) земельного участка до тротуара (в случае его отсутствия – до границы проезжей части улицы, дороги), по остальным сторонам земельного участка – 10 метров или половина расстояния разрыва до соседнего земельного участка, но не более 10 метров.</w:t>
      </w:r>
    </w:p>
    <w:p w14:paraId="13E63ACC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4. Определить размеры (пределы) соответствующих территорий при привлечении юридических лиц, индивидуальных предпринимателей и граждан для выполнения работ по поддержанию надлежащего санитарного состояния для земельных участков, предоставленных для обслуживания индивидуальных гаражей, расположенных на дворовых территориях, а также земельных участков, предоставленных для строительства и (или) эксплуатации гаражей, автомобильных стоянок для хранения транспортных средств, – 5 метров по периметру земельного участка.</w:t>
      </w:r>
    </w:p>
    <w:p w14:paraId="026A54D1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 xml:space="preserve">5. На соответствующих территориях выполняется перечень работ по поддержанию их надлежащего санитарного состояния с периодичностью согласно приложению к Положению о порядке определения размеров (пределов) территорий земель общего пользования </w:t>
      </w:r>
      <w:r w:rsidRPr="00F73F2E">
        <w:rPr>
          <w:sz w:val="30"/>
        </w:rPr>
        <w:lastRenderedPageBreak/>
        <w:t>населенных пунктов для выполнения работ по поддержанию их надлежащего санитарного состояния.</w:t>
      </w:r>
    </w:p>
    <w:p w14:paraId="44448BF3" w14:textId="77777777" w:rsidR="00F73F2E" w:rsidRPr="00F73F2E" w:rsidRDefault="00F73F2E" w:rsidP="00F73F2E">
      <w:pPr>
        <w:ind w:firstLine="709"/>
        <w:jc w:val="both"/>
        <w:rPr>
          <w:sz w:val="30"/>
          <w:szCs w:val="30"/>
        </w:rPr>
      </w:pPr>
      <w:r w:rsidRPr="00F73F2E">
        <w:rPr>
          <w:sz w:val="30"/>
        </w:rPr>
        <w:t>6. Настоящее решение вступает в силу после его официального опубликования.</w:t>
      </w:r>
    </w:p>
    <w:p w14:paraId="14B9C1B3" w14:textId="77777777" w:rsidR="00F73F2E" w:rsidRPr="00F73F2E" w:rsidRDefault="00F73F2E" w:rsidP="00F73F2E">
      <w:pPr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</w:p>
    <w:p w14:paraId="3548A108" w14:textId="77777777" w:rsidR="00F73F2E" w:rsidRPr="00F73F2E" w:rsidRDefault="00F73F2E" w:rsidP="00F73F2E">
      <w:pPr>
        <w:tabs>
          <w:tab w:val="left" w:pos="6804"/>
        </w:tabs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  <w:r w:rsidRPr="00F73F2E">
        <w:rPr>
          <w:rFonts w:ascii="Times New Roman CYR" w:eastAsia="Calibri" w:hAnsi="Times New Roman CYR" w:cs="Times New Roman CYR"/>
          <w:sz w:val="30"/>
          <w:szCs w:val="30"/>
          <w:lang w:eastAsia="en-US"/>
        </w:rPr>
        <w:t>Председатель</w:t>
      </w:r>
      <w:r w:rsidRPr="00F73F2E">
        <w:rPr>
          <w:rFonts w:ascii="Times New Roman CYR" w:eastAsia="Calibri" w:hAnsi="Times New Roman CYR" w:cs="Times New Roman CYR"/>
          <w:sz w:val="30"/>
          <w:szCs w:val="30"/>
          <w:lang w:eastAsia="en-US"/>
        </w:rPr>
        <w:tab/>
        <w:t>А.В.Гордей</w:t>
      </w:r>
    </w:p>
    <w:sectPr w:rsidR="00F73F2E" w:rsidRPr="00F73F2E" w:rsidSect="00FA51F5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F2AE" w14:textId="77777777" w:rsidR="007D6340" w:rsidRDefault="007D6340" w:rsidP="00813633">
      <w:r>
        <w:separator/>
      </w:r>
    </w:p>
  </w:endnote>
  <w:endnote w:type="continuationSeparator" w:id="0">
    <w:p w14:paraId="638D2F2C" w14:textId="77777777" w:rsidR="007D6340" w:rsidRDefault="007D6340" w:rsidP="0081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3DA9" w14:textId="77777777" w:rsidR="00A01F83" w:rsidRDefault="00B00383" w:rsidP="00497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168D1" w14:textId="77777777" w:rsidR="00A01F83" w:rsidRDefault="00A01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934E0" w14:textId="77777777" w:rsidR="007D6340" w:rsidRDefault="007D6340" w:rsidP="00813633">
      <w:r>
        <w:separator/>
      </w:r>
    </w:p>
  </w:footnote>
  <w:footnote w:type="continuationSeparator" w:id="0">
    <w:p w14:paraId="1FE6B526" w14:textId="77777777" w:rsidR="007D6340" w:rsidRDefault="007D6340" w:rsidP="0081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9E9D" w14:textId="77777777" w:rsidR="00A01F83" w:rsidRDefault="00B00383" w:rsidP="002218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D40">
      <w:rPr>
        <w:rStyle w:val="a5"/>
        <w:noProof/>
      </w:rPr>
      <w:t>1</w:t>
    </w:r>
    <w:r>
      <w:rPr>
        <w:rStyle w:val="a5"/>
      </w:rPr>
      <w:fldChar w:fldCharType="end"/>
    </w:r>
  </w:p>
  <w:p w14:paraId="0B04E141" w14:textId="77777777" w:rsidR="00A01F83" w:rsidRDefault="00A01F8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8C22" w14:textId="18F91187" w:rsidR="00A01F83" w:rsidRPr="00EE4ABC" w:rsidRDefault="00B00383">
    <w:pPr>
      <w:pStyle w:val="a6"/>
      <w:jc w:val="center"/>
      <w:rPr>
        <w:sz w:val="28"/>
        <w:szCs w:val="28"/>
      </w:rPr>
    </w:pPr>
    <w:r w:rsidRPr="00EE4ABC">
      <w:rPr>
        <w:sz w:val="28"/>
        <w:szCs w:val="28"/>
      </w:rPr>
      <w:fldChar w:fldCharType="begin"/>
    </w:r>
    <w:r w:rsidR="00531D40" w:rsidRPr="00EE4ABC">
      <w:rPr>
        <w:sz w:val="28"/>
        <w:szCs w:val="28"/>
      </w:rPr>
      <w:instrText xml:space="preserve"> PAGE   \* MERGEFORMAT </w:instrText>
    </w:r>
    <w:r w:rsidRPr="00EE4ABC">
      <w:rPr>
        <w:sz w:val="28"/>
        <w:szCs w:val="28"/>
      </w:rPr>
      <w:fldChar w:fldCharType="separate"/>
    </w:r>
    <w:r w:rsidR="006F67F4">
      <w:rPr>
        <w:noProof/>
        <w:sz w:val="28"/>
        <w:szCs w:val="28"/>
      </w:rPr>
      <w:t>2</w:t>
    </w:r>
    <w:r w:rsidRPr="00EE4AB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02BD" w14:textId="2100E761" w:rsidR="00A01F83" w:rsidRPr="00EE4ABC" w:rsidRDefault="00B00383">
    <w:pPr>
      <w:pStyle w:val="a6"/>
      <w:jc w:val="center"/>
      <w:rPr>
        <w:color w:val="FFFFFF"/>
      </w:rPr>
    </w:pPr>
    <w:r w:rsidRPr="00EE4ABC">
      <w:rPr>
        <w:color w:val="FFFFFF"/>
      </w:rPr>
      <w:fldChar w:fldCharType="begin"/>
    </w:r>
    <w:r w:rsidR="00531D40" w:rsidRPr="00EE4ABC">
      <w:rPr>
        <w:color w:val="FFFFFF"/>
      </w:rPr>
      <w:instrText xml:space="preserve"> PAGE   \* MERGEFORMAT </w:instrText>
    </w:r>
    <w:r w:rsidRPr="00EE4ABC">
      <w:rPr>
        <w:color w:val="FFFFFF"/>
      </w:rPr>
      <w:fldChar w:fldCharType="separate"/>
    </w:r>
    <w:r w:rsidR="006F67F4">
      <w:rPr>
        <w:noProof/>
        <w:color w:val="FFFFFF"/>
      </w:rPr>
      <w:t>1</w:t>
    </w:r>
    <w:r w:rsidRPr="00EE4ABC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40"/>
    <w:rsid w:val="00010794"/>
    <w:rsid w:val="00010E82"/>
    <w:rsid w:val="0002295A"/>
    <w:rsid w:val="00027D4A"/>
    <w:rsid w:val="000441F8"/>
    <w:rsid w:val="000457BA"/>
    <w:rsid w:val="00050A76"/>
    <w:rsid w:val="0007009A"/>
    <w:rsid w:val="00073473"/>
    <w:rsid w:val="00085451"/>
    <w:rsid w:val="000A5077"/>
    <w:rsid w:val="000C2DC1"/>
    <w:rsid w:val="000C6424"/>
    <w:rsid w:val="000C6D95"/>
    <w:rsid w:val="000D7522"/>
    <w:rsid w:val="000E0038"/>
    <w:rsid w:val="000E6F7D"/>
    <w:rsid w:val="00103035"/>
    <w:rsid w:val="00130B46"/>
    <w:rsid w:val="00180033"/>
    <w:rsid w:val="00182B77"/>
    <w:rsid w:val="0019082E"/>
    <w:rsid w:val="001A7D00"/>
    <w:rsid w:val="001B5CD1"/>
    <w:rsid w:val="001C1B8C"/>
    <w:rsid w:val="001C7BFF"/>
    <w:rsid w:val="00206E81"/>
    <w:rsid w:val="00213F95"/>
    <w:rsid w:val="00223879"/>
    <w:rsid w:val="00224D96"/>
    <w:rsid w:val="002410ED"/>
    <w:rsid w:val="00246C33"/>
    <w:rsid w:val="002666D9"/>
    <w:rsid w:val="00266C66"/>
    <w:rsid w:val="0027432F"/>
    <w:rsid w:val="00275A9D"/>
    <w:rsid w:val="00282BF4"/>
    <w:rsid w:val="00285489"/>
    <w:rsid w:val="0028747C"/>
    <w:rsid w:val="00295973"/>
    <w:rsid w:val="002A036B"/>
    <w:rsid w:val="002A1E3F"/>
    <w:rsid w:val="002A3DD7"/>
    <w:rsid w:val="002B0B7B"/>
    <w:rsid w:val="002B2BE9"/>
    <w:rsid w:val="002C480E"/>
    <w:rsid w:val="002C6B0E"/>
    <w:rsid w:val="002D0734"/>
    <w:rsid w:val="002D47E3"/>
    <w:rsid w:val="00304FF1"/>
    <w:rsid w:val="0031281E"/>
    <w:rsid w:val="00353D75"/>
    <w:rsid w:val="00363662"/>
    <w:rsid w:val="003672DA"/>
    <w:rsid w:val="00394F6D"/>
    <w:rsid w:val="003A20D1"/>
    <w:rsid w:val="003D167E"/>
    <w:rsid w:val="003E10F6"/>
    <w:rsid w:val="003E11ED"/>
    <w:rsid w:val="003E4C0B"/>
    <w:rsid w:val="00412680"/>
    <w:rsid w:val="004338D2"/>
    <w:rsid w:val="00441ECF"/>
    <w:rsid w:val="00460361"/>
    <w:rsid w:val="00460DD1"/>
    <w:rsid w:val="00467544"/>
    <w:rsid w:val="004813FC"/>
    <w:rsid w:val="004A2363"/>
    <w:rsid w:val="004B16B1"/>
    <w:rsid w:val="004C6B84"/>
    <w:rsid w:val="004D1F01"/>
    <w:rsid w:val="004D5605"/>
    <w:rsid w:val="004E072F"/>
    <w:rsid w:val="004E6390"/>
    <w:rsid w:val="004E7FDB"/>
    <w:rsid w:val="00500E57"/>
    <w:rsid w:val="00502F59"/>
    <w:rsid w:val="0051567E"/>
    <w:rsid w:val="0052356B"/>
    <w:rsid w:val="00527FAE"/>
    <w:rsid w:val="00531D40"/>
    <w:rsid w:val="0054123F"/>
    <w:rsid w:val="005423E7"/>
    <w:rsid w:val="00561307"/>
    <w:rsid w:val="005623BA"/>
    <w:rsid w:val="00573F65"/>
    <w:rsid w:val="005845C2"/>
    <w:rsid w:val="00587025"/>
    <w:rsid w:val="00590E7D"/>
    <w:rsid w:val="005917A7"/>
    <w:rsid w:val="00596D53"/>
    <w:rsid w:val="005A190E"/>
    <w:rsid w:val="005B1769"/>
    <w:rsid w:val="005B3C79"/>
    <w:rsid w:val="005C00ED"/>
    <w:rsid w:val="005C22F3"/>
    <w:rsid w:val="005D0B16"/>
    <w:rsid w:val="005D3D4E"/>
    <w:rsid w:val="005E1AE0"/>
    <w:rsid w:val="005E1D63"/>
    <w:rsid w:val="005F1020"/>
    <w:rsid w:val="005F42D0"/>
    <w:rsid w:val="00603BFD"/>
    <w:rsid w:val="00631D18"/>
    <w:rsid w:val="00640109"/>
    <w:rsid w:val="00674AD2"/>
    <w:rsid w:val="0068412D"/>
    <w:rsid w:val="00684A71"/>
    <w:rsid w:val="0069729F"/>
    <w:rsid w:val="006A1F4E"/>
    <w:rsid w:val="006A3856"/>
    <w:rsid w:val="006B42A5"/>
    <w:rsid w:val="006B733C"/>
    <w:rsid w:val="006C1D07"/>
    <w:rsid w:val="006C789A"/>
    <w:rsid w:val="006F00AB"/>
    <w:rsid w:val="006F58D5"/>
    <w:rsid w:val="006F67F4"/>
    <w:rsid w:val="00700DD5"/>
    <w:rsid w:val="00702AED"/>
    <w:rsid w:val="0071032A"/>
    <w:rsid w:val="0072248E"/>
    <w:rsid w:val="00742FD9"/>
    <w:rsid w:val="00744875"/>
    <w:rsid w:val="0075031A"/>
    <w:rsid w:val="007521A4"/>
    <w:rsid w:val="007579C0"/>
    <w:rsid w:val="007609F6"/>
    <w:rsid w:val="00760E21"/>
    <w:rsid w:val="00763793"/>
    <w:rsid w:val="0077374E"/>
    <w:rsid w:val="00777B89"/>
    <w:rsid w:val="00777DD3"/>
    <w:rsid w:val="00782FE0"/>
    <w:rsid w:val="007A1547"/>
    <w:rsid w:val="007B75E6"/>
    <w:rsid w:val="007B7E7D"/>
    <w:rsid w:val="007D6340"/>
    <w:rsid w:val="00806D19"/>
    <w:rsid w:val="00813633"/>
    <w:rsid w:val="00817F24"/>
    <w:rsid w:val="00821606"/>
    <w:rsid w:val="008643CA"/>
    <w:rsid w:val="00867DBB"/>
    <w:rsid w:val="00874EF7"/>
    <w:rsid w:val="00876A98"/>
    <w:rsid w:val="008A41FB"/>
    <w:rsid w:val="008C7EE9"/>
    <w:rsid w:val="008E73B4"/>
    <w:rsid w:val="008F1388"/>
    <w:rsid w:val="009065EC"/>
    <w:rsid w:val="0094414B"/>
    <w:rsid w:val="0094798D"/>
    <w:rsid w:val="00963655"/>
    <w:rsid w:val="00970921"/>
    <w:rsid w:val="00980852"/>
    <w:rsid w:val="00986836"/>
    <w:rsid w:val="009A3AA6"/>
    <w:rsid w:val="009A529D"/>
    <w:rsid w:val="009B1BA3"/>
    <w:rsid w:val="009C1727"/>
    <w:rsid w:val="009C47F7"/>
    <w:rsid w:val="00A01F83"/>
    <w:rsid w:val="00A023FD"/>
    <w:rsid w:val="00A04F82"/>
    <w:rsid w:val="00A2336A"/>
    <w:rsid w:val="00A30230"/>
    <w:rsid w:val="00A31D37"/>
    <w:rsid w:val="00A33556"/>
    <w:rsid w:val="00A37D82"/>
    <w:rsid w:val="00A546BC"/>
    <w:rsid w:val="00A64DDD"/>
    <w:rsid w:val="00A71B90"/>
    <w:rsid w:val="00A77544"/>
    <w:rsid w:val="00A8262F"/>
    <w:rsid w:val="00A92C81"/>
    <w:rsid w:val="00A93583"/>
    <w:rsid w:val="00A93A81"/>
    <w:rsid w:val="00A9620F"/>
    <w:rsid w:val="00A969A1"/>
    <w:rsid w:val="00AC19DB"/>
    <w:rsid w:val="00AC32BE"/>
    <w:rsid w:val="00AC4B73"/>
    <w:rsid w:val="00AF6C9D"/>
    <w:rsid w:val="00B00383"/>
    <w:rsid w:val="00B06C26"/>
    <w:rsid w:val="00B11390"/>
    <w:rsid w:val="00B15F8B"/>
    <w:rsid w:val="00B16ECC"/>
    <w:rsid w:val="00B45891"/>
    <w:rsid w:val="00B466B6"/>
    <w:rsid w:val="00B47225"/>
    <w:rsid w:val="00B55B0A"/>
    <w:rsid w:val="00B864EF"/>
    <w:rsid w:val="00BA323B"/>
    <w:rsid w:val="00BB6BC8"/>
    <w:rsid w:val="00BD7512"/>
    <w:rsid w:val="00BD7BE3"/>
    <w:rsid w:val="00BE09C0"/>
    <w:rsid w:val="00BE1F8B"/>
    <w:rsid w:val="00BE6951"/>
    <w:rsid w:val="00BF10D5"/>
    <w:rsid w:val="00BF191E"/>
    <w:rsid w:val="00BF4ED0"/>
    <w:rsid w:val="00C01E6C"/>
    <w:rsid w:val="00C05A61"/>
    <w:rsid w:val="00C43A3D"/>
    <w:rsid w:val="00C54B47"/>
    <w:rsid w:val="00C554F3"/>
    <w:rsid w:val="00C70504"/>
    <w:rsid w:val="00C85A92"/>
    <w:rsid w:val="00C903E0"/>
    <w:rsid w:val="00CA1FC3"/>
    <w:rsid w:val="00CA45B5"/>
    <w:rsid w:val="00CB0089"/>
    <w:rsid w:val="00CB5ED1"/>
    <w:rsid w:val="00CD2B38"/>
    <w:rsid w:val="00CD49D3"/>
    <w:rsid w:val="00CE7A1C"/>
    <w:rsid w:val="00CF5C89"/>
    <w:rsid w:val="00D03526"/>
    <w:rsid w:val="00D10F0F"/>
    <w:rsid w:val="00D2490E"/>
    <w:rsid w:val="00D26DAD"/>
    <w:rsid w:val="00D32BB6"/>
    <w:rsid w:val="00D50F7C"/>
    <w:rsid w:val="00D74251"/>
    <w:rsid w:val="00D74A90"/>
    <w:rsid w:val="00D816A1"/>
    <w:rsid w:val="00D948FC"/>
    <w:rsid w:val="00DA6737"/>
    <w:rsid w:val="00DB2438"/>
    <w:rsid w:val="00DB6A4D"/>
    <w:rsid w:val="00DC5628"/>
    <w:rsid w:val="00DE18EA"/>
    <w:rsid w:val="00DE6F29"/>
    <w:rsid w:val="00DF7AB8"/>
    <w:rsid w:val="00E0575A"/>
    <w:rsid w:val="00E45E6C"/>
    <w:rsid w:val="00E535ED"/>
    <w:rsid w:val="00E623B8"/>
    <w:rsid w:val="00E644F0"/>
    <w:rsid w:val="00E8218E"/>
    <w:rsid w:val="00E84D9A"/>
    <w:rsid w:val="00E851A0"/>
    <w:rsid w:val="00E9293B"/>
    <w:rsid w:val="00EA50B3"/>
    <w:rsid w:val="00EC055F"/>
    <w:rsid w:val="00ED3967"/>
    <w:rsid w:val="00ED6FB5"/>
    <w:rsid w:val="00EE5559"/>
    <w:rsid w:val="00EF346A"/>
    <w:rsid w:val="00F0146F"/>
    <w:rsid w:val="00F04E4B"/>
    <w:rsid w:val="00F1156F"/>
    <w:rsid w:val="00F148F3"/>
    <w:rsid w:val="00F1631E"/>
    <w:rsid w:val="00F17B84"/>
    <w:rsid w:val="00F42E2E"/>
    <w:rsid w:val="00F52DC8"/>
    <w:rsid w:val="00F532E0"/>
    <w:rsid w:val="00F53556"/>
    <w:rsid w:val="00F543B0"/>
    <w:rsid w:val="00F71EB1"/>
    <w:rsid w:val="00F73F2E"/>
    <w:rsid w:val="00F77CDD"/>
    <w:rsid w:val="00F81D68"/>
    <w:rsid w:val="00F872CB"/>
    <w:rsid w:val="00F95A38"/>
    <w:rsid w:val="00FA2252"/>
    <w:rsid w:val="00FA51F5"/>
    <w:rsid w:val="00FA70C0"/>
    <w:rsid w:val="00FC61DF"/>
    <w:rsid w:val="00FD3E8C"/>
    <w:rsid w:val="00FE28DA"/>
    <w:rsid w:val="00FE2A5D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3DB9"/>
  <w15:docId w15:val="{F65F5C91-42C2-43C2-AC84-41DBC39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40"/>
  </w:style>
  <w:style w:type="paragraph" w:styleId="1">
    <w:name w:val="heading 1"/>
    <w:basedOn w:val="a"/>
    <w:next w:val="a"/>
    <w:link w:val="10"/>
    <w:qFormat/>
    <w:rsid w:val="00561307"/>
    <w:pPr>
      <w:keepNext/>
      <w:jc w:val="center"/>
      <w:outlineLvl w:val="0"/>
    </w:pPr>
    <w:rPr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307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1D40"/>
  </w:style>
  <w:style w:type="character" w:styleId="a5">
    <w:name w:val="page number"/>
    <w:basedOn w:val="a0"/>
    <w:uiPriority w:val="99"/>
    <w:rsid w:val="00531D40"/>
    <w:rPr>
      <w:rFonts w:cs="Times New Roman"/>
    </w:rPr>
  </w:style>
  <w:style w:type="paragraph" w:styleId="a6">
    <w:name w:val="header"/>
    <w:basedOn w:val="a"/>
    <w:link w:val="a7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D40"/>
  </w:style>
  <w:style w:type="paragraph" w:customStyle="1" w:styleId="titlencpi">
    <w:name w:val="titlencpi"/>
    <w:basedOn w:val="a"/>
    <w:rsid w:val="00531D40"/>
    <w:pPr>
      <w:spacing w:before="240" w:after="240"/>
      <w:ind w:right="2268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D2490E"/>
    <w:pPr>
      <w:ind w:left="720"/>
      <w:contextualSpacing/>
    </w:pPr>
  </w:style>
  <w:style w:type="paragraph" w:customStyle="1" w:styleId="newncpi">
    <w:name w:val="newncpi"/>
    <w:basedOn w:val="a"/>
    <w:rsid w:val="00D2490E"/>
    <w:pPr>
      <w:ind w:firstLine="56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16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606"/>
    <w:rPr>
      <w:rFonts w:ascii="Segoe UI" w:hAnsi="Segoe UI" w:cs="Segoe UI"/>
      <w:sz w:val="18"/>
      <w:szCs w:val="18"/>
    </w:rPr>
  </w:style>
  <w:style w:type="character" w:customStyle="1" w:styleId="diff-html-added">
    <w:name w:val="diff-html-added"/>
    <w:basedOn w:val="a0"/>
    <w:rsid w:val="0054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5BBB-1141-4E5B-B792-5FFA46C8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NikolaichikMV</cp:lastModifiedBy>
  <cp:revision>11</cp:revision>
  <cp:lastPrinted>2026-02-27T06:26:00Z</cp:lastPrinted>
  <dcterms:created xsi:type="dcterms:W3CDTF">2026-02-26T09:22:00Z</dcterms:created>
  <dcterms:modified xsi:type="dcterms:W3CDTF">2026-03-03T08:14:00Z</dcterms:modified>
</cp:coreProperties>
</file>